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BC" w:rsidRDefault="008226BC" w:rsidP="008226BC">
      <w:pPr>
        <w:pStyle w:val="Closing"/>
        <w:keepNext w:val="0"/>
        <w:spacing w:line="240" w:lineRule="auto"/>
        <w:rPr>
          <w:rFonts w:cs="Arial"/>
          <w:noProof/>
          <w:sz w:val="18"/>
        </w:rPr>
      </w:pPr>
    </w:p>
    <w:p w:rsidR="00D576F5" w:rsidRPr="00962F50" w:rsidRDefault="00D576F5" w:rsidP="008226BC">
      <w:pPr>
        <w:pStyle w:val="Closing"/>
        <w:keepNext w:val="0"/>
        <w:spacing w:line="240" w:lineRule="auto"/>
        <w:rPr>
          <w:rFonts w:cs="Arial"/>
          <w:noProof/>
          <w:sz w:val="18"/>
        </w:rPr>
      </w:pPr>
    </w:p>
    <w:p w:rsidR="008226BC" w:rsidRPr="00962F50" w:rsidRDefault="009B73F0" w:rsidP="0022217B">
      <w:pPr>
        <w:pStyle w:val="DocumentLabel"/>
        <w:tabs>
          <w:tab w:val="left" w:pos="360"/>
          <w:tab w:val="left" w:pos="5760"/>
        </w:tabs>
        <w:spacing w:before="0" w:after="0" w:line="240" w:lineRule="auto"/>
        <w:ind w:left="0"/>
        <w:jc w:val="center"/>
        <w:rPr>
          <w:rFonts w:ascii="Arial" w:hAnsi="Arial" w:cs="Arial"/>
          <w:b/>
          <w:sz w:val="28"/>
          <w:szCs w:val="28"/>
        </w:rPr>
      </w:pPr>
      <w:r>
        <w:rPr>
          <w:rFonts w:ascii="Arial" w:hAnsi="Arial" w:cs="Arial"/>
          <w:b/>
          <w:sz w:val="28"/>
          <w:szCs w:val="28"/>
        </w:rPr>
        <w:t>TITLE</w:t>
      </w:r>
      <w:r w:rsidR="00D576F5">
        <w:rPr>
          <w:rFonts w:ascii="Arial" w:hAnsi="Arial" w:cs="Arial"/>
          <w:b/>
          <w:sz w:val="28"/>
          <w:szCs w:val="28"/>
        </w:rPr>
        <w:t xml:space="preserve">: </w:t>
      </w:r>
      <w:r w:rsidR="00986027">
        <w:rPr>
          <w:rFonts w:ascii="Arial" w:hAnsi="Arial" w:cs="Arial"/>
          <w:b/>
          <w:sz w:val="28"/>
          <w:szCs w:val="28"/>
        </w:rPr>
        <w:t>Ammonium</w:t>
      </w:r>
      <w:r w:rsidR="00D42205">
        <w:rPr>
          <w:rFonts w:ascii="Arial" w:hAnsi="Arial" w:cs="Arial"/>
          <w:b/>
          <w:sz w:val="28"/>
          <w:szCs w:val="28"/>
        </w:rPr>
        <w:t xml:space="preserve"> (</w:t>
      </w:r>
      <w:r w:rsidR="00986027">
        <w:rPr>
          <w:rFonts w:ascii="Arial" w:hAnsi="Arial" w:cs="Arial"/>
          <w:b/>
          <w:sz w:val="28"/>
          <w:szCs w:val="28"/>
        </w:rPr>
        <w:t>NH4</w:t>
      </w:r>
      <w:r w:rsidR="00D42205">
        <w:rPr>
          <w:rFonts w:ascii="Arial" w:hAnsi="Arial" w:cs="Arial"/>
          <w:b/>
          <w:sz w:val="28"/>
          <w:szCs w:val="28"/>
        </w:rPr>
        <w:t>)</w:t>
      </w:r>
      <w:r w:rsidR="00E127D7">
        <w:rPr>
          <w:rFonts w:ascii="Arial" w:hAnsi="Arial" w:cs="Arial"/>
          <w:b/>
          <w:sz w:val="28"/>
          <w:szCs w:val="28"/>
        </w:rPr>
        <w:t xml:space="preserve"> Wet Chemistry </w:t>
      </w:r>
    </w:p>
    <w:p w:rsidR="008226BC" w:rsidRPr="00962F50" w:rsidRDefault="008226BC" w:rsidP="008226BC">
      <w:pPr>
        <w:pStyle w:val="DocumentLabel"/>
        <w:tabs>
          <w:tab w:val="left" w:pos="360"/>
          <w:tab w:val="left" w:pos="5760"/>
        </w:tabs>
        <w:spacing w:line="480" w:lineRule="auto"/>
        <w:ind w:left="0"/>
        <w:jc w:val="center"/>
        <w:rPr>
          <w:rFonts w:ascii="Arial" w:hAnsi="Arial" w:cs="Arial"/>
          <w:b/>
          <w:sz w:val="24"/>
        </w:rPr>
      </w:pPr>
      <w:r w:rsidRPr="00962F50">
        <w:rPr>
          <w:rFonts w:ascii="Arial" w:hAnsi="Arial" w:cs="Arial"/>
          <w:b/>
          <w:sz w:val="24"/>
        </w:rPr>
        <w:t xml:space="preserve">SOP No.  </w:t>
      </w:r>
      <w:r w:rsidR="00D576F5">
        <w:rPr>
          <w:rFonts w:ascii="Arial" w:hAnsi="Arial" w:cs="Arial"/>
          <w:b/>
          <w:sz w:val="24"/>
        </w:rPr>
        <w:t>ESF-</w:t>
      </w:r>
      <w:r w:rsidRPr="00962F50">
        <w:rPr>
          <w:rFonts w:ascii="Arial" w:hAnsi="Arial" w:cs="Arial"/>
          <w:b/>
          <w:sz w:val="24"/>
        </w:rPr>
        <w:t xml:space="preserve">SOP </w:t>
      </w:r>
      <w:r w:rsidR="00E10264">
        <w:rPr>
          <w:rFonts w:ascii="Arial" w:hAnsi="Arial" w:cs="Arial"/>
          <w:b/>
          <w:sz w:val="24"/>
          <w:u w:val="single"/>
        </w:rPr>
        <w:t>0</w:t>
      </w:r>
      <w:r w:rsidR="00986027">
        <w:rPr>
          <w:rFonts w:ascii="Arial" w:hAnsi="Arial" w:cs="Arial"/>
          <w:b/>
          <w:sz w:val="24"/>
          <w:u w:val="single"/>
        </w:rPr>
        <w:t>27</w:t>
      </w:r>
      <w:r w:rsidR="008F56DB">
        <w:rPr>
          <w:rFonts w:ascii="Arial" w:hAnsi="Arial" w:cs="Arial"/>
          <w:b/>
          <w:sz w:val="24"/>
          <w:u w:val="single"/>
        </w:rPr>
        <w:t xml:space="preserve"> </w:t>
      </w:r>
      <w:r w:rsidR="00CA38A1">
        <w:rPr>
          <w:rFonts w:ascii="Arial" w:hAnsi="Arial" w:cs="Arial"/>
          <w:b/>
          <w:sz w:val="24"/>
          <w:u w:val="single"/>
        </w:rPr>
        <w:t>201</w:t>
      </w:r>
      <w:r w:rsidR="00A60756">
        <w:rPr>
          <w:rFonts w:ascii="Arial" w:hAnsi="Arial" w:cs="Arial"/>
          <w:b/>
          <w:sz w:val="24"/>
          <w:u w:val="single"/>
        </w:rPr>
        <w:t>1</w:t>
      </w:r>
      <w:r w:rsidR="00CA38A1">
        <w:rPr>
          <w:rFonts w:ascii="Arial" w:hAnsi="Arial" w:cs="Arial"/>
          <w:b/>
          <w:sz w:val="24"/>
          <w:u w:val="single"/>
        </w:rPr>
        <w:t>-</w:t>
      </w:r>
      <w:r w:rsidR="00A60756">
        <w:rPr>
          <w:rFonts w:ascii="Arial" w:hAnsi="Arial" w:cs="Arial"/>
          <w:b/>
          <w:sz w:val="24"/>
          <w:u w:val="single"/>
        </w:rPr>
        <w:t>02</w:t>
      </w:r>
      <w:r w:rsidR="00CA38A1">
        <w:rPr>
          <w:rFonts w:ascii="Arial" w:hAnsi="Arial" w:cs="Arial"/>
          <w:b/>
          <w:sz w:val="24"/>
          <w:u w:val="single"/>
        </w:rPr>
        <w:t>-</w:t>
      </w:r>
      <w:r w:rsidR="00A60756">
        <w:rPr>
          <w:rFonts w:ascii="Arial" w:hAnsi="Arial" w:cs="Arial"/>
          <w:b/>
          <w:sz w:val="24"/>
          <w:u w:val="single"/>
        </w:rPr>
        <w:t>18</w:t>
      </w:r>
    </w:p>
    <w:p w:rsidR="008226BC" w:rsidRPr="00962F50" w:rsidRDefault="008226BC" w:rsidP="008226BC">
      <w:pPr>
        <w:pStyle w:val="DocumentLabel"/>
        <w:tabs>
          <w:tab w:val="left" w:pos="360"/>
          <w:tab w:val="left" w:pos="5760"/>
        </w:tabs>
        <w:spacing w:line="480" w:lineRule="auto"/>
        <w:ind w:left="0"/>
        <w:jc w:val="center"/>
        <w:rPr>
          <w:rFonts w:ascii="Arial" w:hAnsi="Arial" w:cs="Arial"/>
          <w:sz w:val="20"/>
        </w:rPr>
      </w:pPr>
      <w:r w:rsidRPr="00962F50">
        <w:rPr>
          <w:rFonts w:ascii="Arial" w:hAnsi="Arial" w:cs="Arial"/>
          <w:sz w:val="20"/>
        </w:rPr>
        <w:t xml:space="preserve">Last Revision Date: </w:t>
      </w:r>
      <w:r w:rsidR="00C35F35">
        <w:rPr>
          <w:rFonts w:ascii="Arial" w:hAnsi="Arial" w:cs="Arial"/>
          <w:sz w:val="20"/>
          <w:u w:val="single"/>
        </w:rPr>
        <w:t>0</w:t>
      </w:r>
      <w:r w:rsidR="005163FB">
        <w:rPr>
          <w:rFonts w:ascii="Arial" w:hAnsi="Arial" w:cs="Arial"/>
          <w:sz w:val="20"/>
          <w:u w:val="single"/>
        </w:rPr>
        <w:t>2</w:t>
      </w:r>
      <w:r w:rsidR="00C35F35">
        <w:rPr>
          <w:rFonts w:ascii="Arial" w:hAnsi="Arial" w:cs="Arial"/>
          <w:sz w:val="20"/>
          <w:u w:val="single"/>
        </w:rPr>
        <w:t>/</w:t>
      </w:r>
      <w:r w:rsidR="005163FB">
        <w:rPr>
          <w:rFonts w:ascii="Arial" w:hAnsi="Arial" w:cs="Arial"/>
          <w:sz w:val="20"/>
          <w:u w:val="single"/>
        </w:rPr>
        <w:t>18</w:t>
      </w:r>
      <w:r w:rsidR="00C35F35">
        <w:rPr>
          <w:rFonts w:ascii="Arial" w:hAnsi="Arial" w:cs="Arial"/>
          <w:sz w:val="20"/>
          <w:u w:val="single"/>
        </w:rPr>
        <w:t>/20</w:t>
      </w:r>
      <w:r w:rsidR="005163FB">
        <w:rPr>
          <w:rFonts w:ascii="Arial" w:hAnsi="Arial" w:cs="Arial"/>
          <w:sz w:val="20"/>
          <w:u w:val="single"/>
        </w:rPr>
        <w:t>11</w:t>
      </w:r>
    </w:p>
    <w:p w:rsidR="008226BC" w:rsidRPr="00962F50" w:rsidRDefault="008226BC" w:rsidP="008226BC">
      <w:pPr>
        <w:pStyle w:val="DocumentLabel"/>
        <w:tabs>
          <w:tab w:val="left" w:pos="360"/>
          <w:tab w:val="left" w:pos="5760"/>
        </w:tabs>
        <w:spacing w:before="0" w:after="0" w:line="240" w:lineRule="auto"/>
        <w:ind w:left="0"/>
        <w:jc w:val="center"/>
        <w:rPr>
          <w:rFonts w:ascii="Arial" w:hAnsi="Arial" w:cs="Arial"/>
          <w:sz w:val="20"/>
        </w:rPr>
      </w:pPr>
      <w:r w:rsidRPr="00962F50">
        <w:rPr>
          <w:rFonts w:ascii="Arial" w:hAnsi="Arial" w:cs="Arial"/>
          <w:sz w:val="20"/>
        </w:rPr>
        <w:t xml:space="preserve">Last Review Date/Initials: </w:t>
      </w:r>
      <w:r w:rsidR="002E30F1">
        <w:rPr>
          <w:rFonts w:ascii="Arial" w:hAnsi="Arial" w:cs="Arial"/>
          <w:sz w:val="20"/>
        </w:rPr>
        <w:t>________/_________</w:t>
      </w: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E752EA" w:rsidRPr="00962F50" w:rsidRDefault="00E752EA" w:rsidP="008226BC">
      <w:pPr>
        <w:pStyle w:val="Closing"/>
        <w:keepNext w:val="0"/>
        <w:spacing w:line="240" w:lineRule="auto"/>
        <w:rPr>
          <w:rFonts w:cs="Arial"/>
        </w:rPr>
      </w:pPr>
    </w:p>
    <w:p w:rsidR="00E752EA" w:rsidRPr="00962F50" w:rsidRDefault="00E752EA" w:rsidP="008226BC">
      <w:pPr>
        <w:pStyle w:val="Closing"/>
        <w:keepNext w:val="0"/>
        <w:spacing w:line="240" w:lineRule="auto"/>
        <w:rPr>
          <w:rFonts w:cs="Arial"/>
        </w:rPr>
      </w:pPr>
    </w:p>
    <w:p w:rsidR="008226BC" w:rsidRPr="00962F50" w:rsidRDefault="008226BC" w:rsidP="008226BC">
      <w:pPr>
        <w:pStyle w:val="Closing"/>
        <w:keepNext w:val="0"/>
        <w:spacing w:line="240" w:lineRule="auto"/>
        <w:rPr>
          <w:rFonts w:cs="Arial"/>
        </w:rPr>
      </w:pPr>
    </w:p>
    <w:p w:rsidR="008226BC" w:rsidRPr="00962F50" w:rsidRDefault="008226BC" w:rsidP="00BD240E">
      <w:pPr>
        <w:pStyle w:val="Heading7"/>
        <w:pBdr>
          <w:top w:val="single" w:sz="12" w:space="17" w:color="auto"/>
          <w:left w:val="single" w:sz="12" w:space="4" w:color="auto"/>
          <w:bottom w:val="single" w:sz="12" w:space="1" w:color="auto"/>
          <w:right w:val="single" w:sz="12" w:space="4" w:color="auto"/>
        </w:pBdr>
        <w:tabs>
          <w:tab w:val="left" w:pos="7200"/>
        </w:tabs>
        <w:rPr>
          <w:rFonts w:cs="Arial"/>
          <w:sz w:val="20"/>
        </w:rPr>
      </w:pPr>
      <w:r w:rsidRPr="00962F50">
        <w:rPr>
          <w:rFonts w:cs="Arial"/>
          <w:sz w:val="20"/>
        </w:rPr>
        <w:t xml:space="preserve">    P</w:t>
      </w:r>
      <w:r w:rsidR="00506BB5">
        <w:rPr>
          <w:rFonts w:cs="Arial"/>
          <w:sz w:val="20"/>
        </w:rPr>
        <w:t>I</w:t>
      </w:r>
      <w:r w:rsidRPr="00962F50">
        <w:rPr>
          <w:rFonts w:cs="Arial"/>
          <w:sz w:val="20"/>
        </w:rPr>
        <w:t xml:space="preserve"> Approval for Use: </w:t>
      </w:r>
      <w:r w:rsidR="00962F50" w:rsidRPr="00962F50">
        <w:rPr>
          <w:rFonts w:cs="Arial"/>
          <w:sz w:val="20"/>
        </w:rPr>
        <w:t xml:space="preserve"> </w:t>
      </w:r>
      <w:r w:rsidRPr="00962F50">
        <w:rPr>
          <w:rFonts w:cs="Arial"/>
          <w:sz w:val="20"/>
          <w:u w:val="single"/>
        </w:rPr>
        <w:t>_________________________________</w:t>
      </w:r>
      <w:r w:rsidR="00962F50" w:rsidRPr="00962F50">
        <w:rPr>
          <w:rFonts w:cs="Arial"/>
          <w:sz w:val="20"/>
          <w:u w:val="single"/>
        </w:rPr>
        <w:t>________</w:t>
      </w:r>
      <w:r w:rsidRPr="00962F50">
        <w:rPr>
          <w:rFonts w:cs="Arial"/>
          <w:sz w:val="20"/>
          <w:u w:val="single"/>
        </w:rPr>
        <w:t>__</w:t>
      </w:r>
      <w:r w:rsidRPr="00962F50">
        <w:rPr>
          <w:rFonts w:cs="Arial"/>
          <w:sz w:val="20"/>
        </w:rPr>
        <w:t xml:space="preserve"> </w:t>
      </w:r>
      <w:r w:rsidR="00BD240E" w:rsidRPr="00962F50">
        <w:rPr>
          <w:rFonts w:cs="Arial"/>
          <w:sz w:val="20"/>
        </w:rPr>
        <w:t xml:space="preserve">  </w:t>
      </w:r>
      <w:r w:rsidR="00BD240E" w:rsidRPr="00962F50">
        <w:rPr>
          <w:rFonts w:cs="Arial"/>
          <w:sz w:val="20"/>
        </w:rPr>
        <w:tab/>
      </w:r>
      <w:r w:rsidRPr="00962F50">
        <w:rPr>
          <w:rFonts w:cs="Arial"/>
          <w:sz w:val="20"/>
        </w:rPr>
        <w:t xml:space="preserve">Date: </w:t>
      </w:r>
      <w:r w:rsidRPr="00962F50">
        <w:rPr>
          <w:rFonts w:cs="Arial"/>
          <w:sz w:val="20"/>
          <w:u w:val="single"/>
        </w:rPr>
        <w:t xml:space="preserve">_____________ </w:t>
      </w:r>
      <w:r w:rsidRPr="00962F50">
        <w:rPr>
          <w:rFonts w:cs="Arial"/>
          <w:sz w:val="20"/>
        </w:rPr>
        <w:t xml:space="preserve">  </w:t>
      </w:r>
    </w:p>
    <w:p w:rsidR="008226BC" w:rsidRPr="00962F50" w:rsidRDefault="00506BB5" w:rsidP="00BD240E">
      <w:pPr>
        <w:pBdr>
          <w:top w:val="single" w:sz="12" w:space="17" w:color="auto"/>
          <w:left w:val="single" w:sz="12" w:space="4" w:color="auto"/>
          <w:bottom w:val="single" w:sz="12" w:space="1" w:color="auto"/>
          <w:right w:val="single" w:sz="12" w:space="4" w:color="auto"/>
        </w:pBdr>
        <w:tabs>
          <w:tab w:val="left" w:pos="7200"/>
        </w:tabs>
        <w:spacing w:line="480" w:lineRule="auto"/>
        <w:rPr>
          <w:rFonts w:ascii="Arial" w:hAnsi="Arial" w:cs="Arial"/>
          <w:sz w:val="20"/>
          <w:szCs w:val="20"/>
        </w:rPr>
        <w:sectPr w:rsidR="008226BC" w:rsidRPr="00962F50" w:rsidSect="00D576F5">
          <w:headerReference w:type="default" r:id="rId7"/>
          <w:footerReference w:type="even" r:id="rId8"/>
          <w:headerReference w:type="first" r:id="rId9"/>
          <w:pgSz w:w="12240" w:h="15840" w:code="1"/>
          <w:pgMar w:top="255" w:right="1350" w:bottom="990" w:left="1260" w:header="965" w:footer="965" w:gutter="0"/>
          <w:cols w:space="720"/>
          <w:titlePg/>
        </w:sectPr>
      </w:pPr>
      <w:r>
        <w:rPr>
          <w:rFonts w:ascii="Arial" w:hAnsi="Arial" w:cs="Arial"/>
          <w:sz w:val="20"/>
          <w:szCs w:val="20"/>
        </w:rPr>
        <w:t xml:space="preserve">    QA</w:t>
      </w:r>
      <w:r w:rsidR="008226BC" w:rsidRPr="00962F50">
        <w:rPr>
          <w:rFonts w:ascii="Arial" w:hAnsi="Arial" w:cs="Arial"/>
          <w:sz w:val="20"/>
          <w:szCs w:val="20"/>
        </w:rPr>
        <w:t xml:space="preserve"> Concurrence: </w:t>
      </w:r>
      <w:r w:rsidR="00BD240E" w:rsidRPr="00962F50">
        <w:rPr>
          <w:rFonts w:ascii="Arial" w:hAnsi="Arial" w:cs="Arial"/>
          <w:sz w:val="20"/>
          <w:szCs w:val="20"/>
        </w:rPr>
        <w:t xml:space="preserve">  </w:t>
      </w:r>
      <w:r w:rsidR="008226BC" w:rsidRPr="00962F50">
        <w:rPr>
          <w:rFonts w:ascii="Arial" w:hAnsi="Arial" w:cs="Arial"/>
          <w:sz w:val="20"/>
          <w:szCs w:val="20"/>
          <w:u w:val="single"/>
        </w:rPr>
        <w:t>_______________________________</w:t>
      </w:r>
      <w:r w:rsidR="008226BC" w:rsidRPr="00962F50">
        <w:rPr>
          <w:rFonts w:ascii="Arial" w:hAnsi="Arial" w:cs="Arial"/>
          <w:sz w:val="20"/>
          <w:szCs w:val="20"/>
          <w:u w:val="single"/>
        </w:rPr>
        <w:softHyphen/>
      </w:r>
      <w:r w:rsidR="008226BC" w:rsidRPr="00962F50">
        <w:rPr>
          <w:rFonts w:ascii="Arial" w:hAnsi="Arial" w:cs="Arial"/>
          <w:sz w:val="20"/>
          <w:szCs w:val="20"/>
          <w:u w:val="single"/>
        </w:rPr>
        <w:softHyphen/>
        <w:t>____</w:t>
      </w:r>
      <w:r w:rsidR="00962F50" w:rsidRPr="00962F50">
        <w:rPr>
          <w:rFonts w:ascii="Arial" w:hAnsi="Arial" w:cs="Arial"/>
          <w:sz w:val="20"/>
          <w:szCs w:val="20"/>
          <w:u w:val="single"/>
        </w:rPr>
        <w:t>____</w:t>
      </w:r>
      <w:r w:rsidR="008226BC" w:rsidRPr="00962F50">
        <w:rPr>
          <w:rFonts w:ascii="Arial" w:hAnsi="Arial" w:cs="Arial"/>
          <w:sz w:val="20"/>
          <w:szCs w:val="20"/>
          <w:u w:val="single"/>
        </w:rPr>
        <w:t>__</w:t>
      </w:r>
      <w:r w:rsidR="008226BC" w:rsidRPr="00962F50">
        <w:rPr>
          <w:rFonts w:ascii="Arial" w:hAnsi="Arial" w:cs="Arial"/>
          <w:sz w:val="20"/>
          <w:szCs w:val="20"/>
        </w:rPr>
        <w:t xml:space="preserve"> </w:t>
      </w:r>
      <w:r w:rsidR="00BD240E" w:rsidRPr="00962F50">
        <w:rPr>
          <w:rFonts w:ascii="Arial" w:hAnsi="Arial" w:cs="Arial"/>
          <w:sz w:val="20"/>
          <w:szCs w:val="20"/>
        </w:rPr>
        <w:tab/>
      </w:r>
      <w:r w:rsidR="008226BC" w:rsidRPr="00962F50">
        <w:rPr>
          <w:rFonts w:ascii="Arial" w:hAnsi="Arial" w:cs="Arial"/>
          <w:sz w:val="20"/>
          <w:szCs w:val="20"/>
        </w:rPr>
        <w:t xml:space="preserve">Date: </w:t>
      </w:r>
      <w:r w:rsidR="00962F50" w:rsidRPr="00962F50">
        <w:rPr>
          <w:rFonts w:ascii="Arial" w:hAnsi="Arial" w:cs="Arial"/>
          <w:sz w:val="20"/>
          <w:szCs w:val="20"/>
          <w:u w:val="single"/>
        </w:rPr>
        <w:t>____________</w:t>
      </w:r>
      <w:r w:rsidR="00962F50" w:rsidRPr="00962F50">
        <w:rPr>
          <w:rFonts w:ascii="Arial" w:hAnsi="Arial" w:cs="Arial"/>
          <w:sz w:val="20"/>
          <w:szCs w:val="20"/>
        </w:rPr>
        <w:t xml:space="preserve">  </w:t>
      </w:r>
    </w:p>
    <w:p w:rsidR="0067532C" w:rsidRPr="00962F50" w:rsidRDefault="0067532C" w:rsidP="0067532C">
      <w:pPr>
        <w:spacing w:line="480" w:lineRule="auto"/>
        <w:jc w:val="center"/>
        <w:rPr>
          <w:rFonts w:ascii="Arial" w:hAnsi="Arial" w:cs="Arial"/>
          <w:b/>
        </w:rPr>
      </w:pPr>
      <w:r w:rsidRPr="00962F50">
        <w:rPr>
          <w:rFonts w:ascii="Arial" w:hAnsi="Arial" w:cs="Arial"/>
          <w:b/>
        </w:rPr>
        <w:lastRenderedPageBreak/>
        <w:t>Revision Summary</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9"/>
        <w:gridCol w:w="1368"/>
        <w:gridCol w:w="3123"/>
      </w:tblGrid>
      <w:tr w:rsidR="0067532C" w:rsidRPr="001968B3" w:rsidTr="001968B3">
        <w:trPr>
          <w:trHeight w:val="576"/>
        </w:trPr>
        <w:tc>
          <w:tcPr>
            <w:tcW w:w="2520" w:type="dxa"/>
            <w:tcBorders>
              <w:top w:val="double" w:sz="4" w:space="0" w:color="auto"/>
              <w:left w:val="double" w:sz="4" w:space="0" w:color="auto"/>
              <w:bottom w:val="double" w:sz="4" w:space="0" w:color="auto"/>
              <w:right w:val="double" w:sz="4" w:space="0" w:color="auto"/>
            </w:tcBorders>
            <w:vAlign w:val="center"/>
          </w:tcPr>
          <w:p w:rsidR="0067532C" w:rsidRPr="001968B3" w:rsidRDefault="0067532C" w:rsidP="001968B3">
            <w:pPr>
              <w:jc w:val="center"/>
              <w:rPr>
                <w:rFonts w:ascii="Arial" w:hAnsi="Arial" w:cs="Arial"/>
                <w:b/>
                <w:sz w:val="20"/>
                <w:szCs w:val="20"/>
              </w:rPr>
            </w:pPr>
            <w:r w:rsidRPr="001968B3">
              <w:rPr>
                <w:rFonts w:ascii="Arial" w:hAnsi="Arial" w:cs="Arial"/>
                <w:b/>
                <w:sz w:val="20"/>
                <w:szCs w:val="20"/>
              </w:rPr>
              <w:t>Revision</w:t>
            </w:r>
          </w:p>
        </w:tc>
        <w:tc>
          <w:tcPr>
            <w:tcW w:w="2889" w:type="dxa"/>
            <w:tcBorders>
              <w:top w:val="double" w:sz="4" w:space="0" w:color="auto"/>
              <w:left w:val="double" w:sz="4" w:space="0" w:color="auto"/>
              <w:bottom w:val="double" w:sz="4" w:space="0" w:color="auto"/>
              <w:right w:val="double" w:sz="4" w:space="0" w:color="auto"/>
            </w:tcBorders>
            <w:vAlign w:val="center"/>
          </w:tcPr>
          <w:p w:rsidR="0067532C" w:rsidRPr="001968B3" w:rsidRDefault="0067532C" w:rsidP="001968B3">
            <w:pPr>
              <w:jc w:val="center"/>
              <w:rPr>
                <w:rFonts w:ascii="Arial" w:hAnsi="Arial" w:cs="Arial"/>
                <w:b/>
                <w:sz w:val="20"/>
                <w:szCs w:val="20"/>
              </w:rPr>
            </w:pPr>
            <w:r w:rsidRPr="001968B3">
              <w:rPr>
                <w:rFonts w:ascii="Arial" w:hAnsi="Arial" w:cs="Arial"/>
                <w:b/>
                <w:sz w:val="20"/>
                <w:szCs w:val="20"/>
              </w:rPr>
              <w:t>Name</w:t>
            </w:r>
          </w:p>
        </w:tc>
        <w:tc>
          <w:tcPr>
            <w:tcW w:w="1368" w:type="dxa"/>
            <w:tcBorders>
              <w:top w:val="double" w:sz="4" w:space="0" w:color="auto"/>
              <w:left w:val="double" w:sz="4" w:space="0" w:color="auto"/>
              <w:bottom w:val="double" w:sz="4" w:space="0" w:color="auto"/>
              <w:right w:val="double" w:sz="4" w:space="0" w:color="auto"/>
            </w:tcBorders>
            <w:vAlign w:val="center"/>
          </w:tcPr>
          <w:p w:rsidR="0067532C" w:rsidRPr="001968B3" w:rsidRDefault="0067532C" w:rsidP="001968B3">
            <w:pPr>
              <w:jc w:val="center"/>
              <w:rPr>
                <w:rFonts w:ascii="Arial" w:hAnsi="Arial" w:cs="Arial"/>
                <w:b/>
                <w:sz w:val="20"/>
                <w:szCs w:val="20"/>
              </w:rPr>
            </w:pPr>
            <w:r w:rsidRPr="001968B3">
              <w:rPr>
                <w:rFonts w:ascii="Arial" w:hAnsi="Arial" w:cs="Arial"/>
                <w:b/>
                <w:sz w:val="20"/>
                <w:szCs w:val="20"/>
              </w:rPr>
              <w:t>Date</w:t>
            </w:r>
          </w:p>
        </w:tc>
        <w:tc>
          <w:tcPr>
            <w:tcW w:w="3123" w:type="dxa"/>
            <w:tcBorders>
              <w:top w:val="double" w:sz="4" w:space="0" w:color="auto"/>
              <w:left w:val="double" w:sz="4" w:space="0" w:color="auto"/>
              <w:bottom w:val="double" w:sz="4" w:space="0" w:color="auto"/>
              <w:right w:val="double" w:sz="4" w:space="0" w:color="auto"/>
            </w:tcBorders>
            <w:vAlign w:val="center"/>
          </w:tcPr>
          <w:p w:rsidR="0067532C" w:rsidRPr="001968B3" w:rsidRDefault="0067532C" w:rsidP="001968B3">
            <w:pPr>
              <w:jc w:val="center"/>
              <w:rPr>
                <w:rFonts w:ascii="Arial" w:hAnsi="Arial" w:cs="Arial"/>
                <w:b/>
                <w:sz w:val="20"/>
                <w:szCs w:val="20"/>
              </w:rPr>
            </w:pPr>
            <w:r w:rsidRPr="001968B3">
              <w:rPr>
                <w:rFonts w:ascii="Arial" w:hAnsi="Arial" w:cs="Arial"/>
                <w:b/>
                <w:sz w:val="20"/>
                <w:szCs w:val="20"/>
              </w:rPr>
              <w:t>Description of Change</w:t>
            </w:r>
          </w:p>
        </w:tc>
      </w:tr>
      <w:tr w:rsidR="0067532C" w:rsidRPr="001968B3" w:rsidTr="001968B3">
        <w:trPr>
          <w:trHeight w:hRule="exact" w:val="576"/>
        </w:trPr>
        <w:tc>
          <w:tcPr>
            <w:tcW w:w="2520" w:type="dxa"/>
            <w:tcBorders>
              <w:top w:val="double" w:sz="4" w:space="0" w:color="auto"/>
            </w:tcBorders>
            <w:vAlign w:val="center"/>
          </w:tcPr>
          <w:p w:rsidR="0067532C" w:rsidRPr="001968B3" w:rsidRDefault="0067532C" w:rsidP="001968B3">
            <w:pPr>
              <w:jc w:val="center"/>
              <w:rPr>
                <w:rFonts w:ascii="Arial" w:hAnsi="Arial" w:cs="Arial"/>
                <w:sz w:val="20"/>
                <w:szCs w:val="20"/>
              </w:rPr>
            </w:pPr>
            <w:r w:rsidRPr="001968B3">
              <w:rPr>
                <w:rFonts w:ascii="Arial" w:hAnsi="Arial" w:cs="Arial"/>
                <w:sz w:val="20"/>
                <w:szCs w:val="20"/>
              </w:rPr>
              <w:t>0</w:t>
            </w:r>
          </w:p>
        </w:tc>
        <w:tc>
          <w:tcPr>
            <w:tcW w:w="2889" w:type="dxa"/>
            <w:tcBorders>
              <w:top w:val="double" w:sz="4" w:space="0" w:color="auto"/>
            </w:tcBorders>
            <w:vAlign w:val="center"/>
          </w:tcPr>
          <w:p w:rsidR="0067532C" w:rsidRPr="001968B3" w:rsidRDefault="00723263" w:rsidP="001968B3">
            <w:pPr>
              <w:jc w:val="center"/>
              <w:rPr>
                <w:rFonts w:ascii="Arial" w:hAnsi="Arial" w:cs="Arial"/>
                <w:sz w:val="20"/>
                <w:szCs w:val="20"/>
              </w:rPr>
            </w:pPr>
            <w:r w:rsidRPr="001968B3">
              <w:rPr>
                <w:rFonts w:ascii="Arial" w:hAnsi="Arial" w:cs="Arial"/>
                <w:sz w:val="20"/>
                <w:szCs w:val="20"/>
              </w:rPr>
              <w:t xml:space="preserve">Christopher </w:t>
            </w:r>
            <w:proofErr w:type="spellStart"/>
            <w:r w:rsidRPr="001968B3">
              <w:rPr>
                <w:rFonts w:ascii="Arial" w:hAnsi="Arial" w:cs="Arial"/>
                <w:sz w:val="20"/>
                <w:szCs w:val="20"/>
              </w:rPr>
              <w:t>Nietch</w:t>
            </w:r>
            <w:proofErr w:type="spellEnd"/>
            <w:r w:rsidRPr="001968B3">
              <w:rPr>
                <w:rFonts w:ascii="Arial" w:hAnsi="Arial" w:cs="Arial"/>
                <w:sz w:val="20"/>
                <w:szCs w:val="20"/>
              </w:rPr>
              <w:t>, Ph.D.</w:t>
            </w:r>
            <w:r w:rsidR="007202F7" w:rsidRPr="001968B3">
              <w:rPr>
                <w:rFonts w:ascii="Arial" w:hAnsi="Arial" w:cs="Arial"/>
                <w:sz w:val="20"/>
                <w:szCs w:val="20"/>
              </w:rPr>
              <w:t xml:space="preserve"> </w:t>
            </w:r>
          </w:p>
        </w:tc>
        <w:tc>
          <w:tcPr>
            <w:tcW w:w="1368" w:type="dxa"/>
            <w:tcBorders>
              <w:top w:val="double" w:sz="4" w:space="0" w:color="auto"/>
            </w:tcBorders>
            <w:vAlign w:val="center"/>
          </w:tcPr>
          <w:p w:rsidR="0067532C" w:rsidRPr="001968B3" w:rsidRDefault="006B557F" w:rsidP="001968B3">
            <w:pPr>
              <w:jc w:val="center"/>
              <w:rPr>
                <w:rFonts w:ascii="Arial" w:hAnsi="Arial" w:cs="Arial"/>
                <w:sz w:val="20"/>
                <w:szCs w:val="20"/>
              </w:rPr>
            </w:pPr>
            <w:r w:rsidRPr="001968B3">
              <w:rPr>
                <w:rFonts w:ascii="Arial" w:hAnsi="Arial" w:cs="Arial"/>
                <w:sz w:val="20"/>
                <w:szCs w:val="20"/>
              </w:rPr>
              <w:t>3</w:t>
            </w:r>
            <w:r w:rsidR="0067532C" w:rsidRPr="001968B3">
              <w:rPr>
                <w:rFonts w:ascii="Arial" w:hAnsi="Arial" w:cs="Arial"/>
                <w:sz w:val="20"/>
                <w:szCs w:val="20"/>
              </w:rPr>
              <w:t>/</w:t>
            </w:r>
            <w:r w:rsidRPr="001968B3">
              <w:rPr>
                <w:rFonts w:ascii="Arial" w:hAnsi="Arial" w:cs="Arial"/>
                <w:sz w:val="20"/>
                <w:szCs w:val="20"/>
              </w:rPr>
              <w:t>15</w:t>
            </w:r>
            <w:r w:rsidR="0067532C" w:rsidRPr="001968B3">
              <w:rPr>
                <w:rFonts w:ascii="Arial" w:hAnsi="Arial" w:cs="Arial"/>
                <w:sz w:val="20"/>
                <w:szCs w:val="20"/>
              </w:rPr>
              <w:t>/2005</w:t>
            </w:r>
          </w:p>
        </w:tc>
        <w:tc>
          <w:tcPr>
            <w:tcW w:w="3123" w:type="dxa"/>
            <w:tcBorders>
              <w:top w:val="double" w:sz="4" w:space="0" w:color="auto"/>
            </w:tcBorders>
            <w:vAlign w:val="center"/>
          </w:tcPr>
          <w:p w:rsidR="0067532C" w:rsidRPr="001968B3" w:rsidRDefault="0067532C" w:rsidP="001968B3">
            <w:pPr>
              <w:jc w:val="center"/>
              <w:rPr>
                <w:rFonts w:ascii="Arial" w:hAnsi="Arial" w:cs="Arial"/>
                <w:sz w:val="20"/>
                <w:szCs w:val="20"/>
              </w:rPr>
            </w:pPr>
            <w:r w:rsidRPr="001968B3">
              <w:rPr>
                <w:rFonts w:ascii="Arial" w:hAnsi="Arial" w:cs="Arial"/>
                <w:sz w:val="20"/>
                <w:szCs w:val="20"/>
              </w:rPr>
              <w:t xml:space="preserve">Developed </w:t>
            </w:r>
            <w:r w:rsidR="006B557F" w:rsidRPr="001968B3">
              <w:rPr>
                <w:rFonts w:ascii="Arial" w:hAnsi="Arial" w:cs="Arial"/>
                <w:sz w:val="20"/>
                <w:szCs w:val="20"/>
              </w:rPr>
              <w:t>SOP</w:t>
            </w:r>
          </w:p>
        </w:tc>
      </w:tr>
      <w:tr w:rsidR="0067532C" w:rsidRPr="001968B3" w:rsidTr="001968B3">
        <w:trPr>
          <w:trHeight w:val="530"/>
        </w:trPr>
        <w:tc>
          <w:tcPr>
            <w:tcW w:w="2520" w:type="dxa"/>
            <w:vAlign w:val="center"/>
          </w:tcPr>
          <w:p w:rsidR="002E30F1" w:rsidRPr="001968B3" w:rsidRDefault="002E30F1" w:rsidP="001968B3">
            <w:pPr>
              <w:jc w:val="center"/>
              <w:rPr>
                <w:rFonts w:ascii="Arial" w:hAnsi="Arial" w:cs="Arial"/>
                <w:sz w:val="20"/>
                <w:szCs w:val="20"/>
              </w:rPr>
            </w:pPr>
            <w:r w:rsidRPr="001968B3">
              <w:rPr>
                <w:rFonts w:ascii="Arial" w:hAnsi="Arial" w:cs="Arial"/>
                <w:sz w:val="20"/>
                <w:szCs w:val="20"/>
              </w:rPr>
              <w:t>1</w:t>
            </w:r>
          </w:p>
        </w:tc>
        <w:tc>
          <w:tcPr>
            <w:tcW w:w="2889" w:type="dxa"/>
            <w:vAlign w:val="center"/>
          </w:tcPr>
          <w:p w:rsidR="0067532C" w:rsidRPr="001968B3" w:rsidRDefault="002E30F1" w:rsidP="001968B3">
            <w:pPr>
              <w:jc w:val="center"/>
              <w:rPr>
                <w:rFonts w:ascii="Arial" w:hAnsi="Arial" w:cs="Arial"/>
                <w:sz w:val="20"/>
                <w:szCs w:val="20"/>
              </w:rPr>
            </w:pPr>
            <w:r w:rsidRPr="001968B3">
              <w:rPr>
                <w:rFonts w:ascii="Arial" w:hAnsi="Arial" w:cs="Arial"/>
                <w:sz w:val="20"/>
                <w:szCs w:val="20"/>
              </w:rPr>
              <w:t xml:space="preserve">Christopher </w:t>
            </w:r>
            <w:proofErr w:type="spellStart"/>
            <w:r w:rsidRPr="001968B3">
              <w:rPr>
                <w:rFonts w:ascii="Arial" w:hAnsi="Arial" w:cs="Arial"/>
                <w:sz w:val="20"/>
                <w:szCs w:val="20"/>
              </w:rPr>
              <w:t>Nietch</w:t>
            </w:r>
            <w:proofErr w:type="spellEnd"/>
            <w:r w:rsidRPr="001968B3">
              <w:rPr>
                <w:rFonts w:ascii="Arial" w:hAnsi="Arial" w:cs="Arial"/>
                <w:sz w:val="20"/>
                <w:szCs w:val="20"/>
              </w:rPr>
              <w:t>, Ph.D.</w:t>
            </w:r>
          </w:p>
        </w:tc>
        <w:tc>
          <w:tcPr>
            <w:tcW w:w="1368" w:type="dxa"/>
            <w:vAlign w:val="center"/>
          </w:tcPr>
          <w:p w:rsidR="0067532C" w:rsidRPr="001968B3" w:rsidRDefault="002E30F1" w:rsidP="001968B3">
            <w:pPr>
              <w:jc w:val="center"/>
              <w:rPr>
                <w:rFonts w:ascii="Arial" w:hAnsi="Arial" w:cs="Arial"/>
                <w:sz w:val="20"/>
                <w:szCs w:val="20"/>
              </w:rPr>
            </w:pPr>
            <w:r w:rsidRPr="001968B3">
              <w:rPr>
                <w:rFonts w:ascii="Arial" w:hAnsi="Arial" w:cs="Arial"/>
                <w:sz w:val="20"/>
                <w:szCs w:val="20"/>
              </w:rPr>
              <w:t>02/21/200</w:t>
            </w:r>
            <w:r w:rsidR="00723263" w:rsidRPr="001968B3">
              <w:rPr>
                <w:rFonts w:ascii="Arial" w:hAnsi="Arial" w:cs="Arial"/>
                <w:sz w:val="20"/>
                <w:szCs w:val="20"/>
              </w:rPr>
              <w:t>6</w:t>
            </w:r>
          </w:p>
        </w:tc>
        <w:tc>
          <w:tcPr>
            <w:tcW w:w="3123" w:type="dxa"/>
            <w:vAlign w:val="center"/>
          </w:tcPr>
          <w:p w:rsidR="0067532C" w:rsidRPr="001968B3" w:rsidRDefault="002E30F1" w:rsidP="001968B3">
            <w:pPr>
              <w:jc w:val="center"/>
              <w:rPr>
                <w:rFonts w:ascii="Arial" w:hAnsi="Arial" w:cs="Arial"/>
                <w:sz w:val="20"/>
                <w:szCs w:val="20"/>
              </w:rPr>
            </w:pPr>
            <w:r w:rsidRPr="001968B3">
              <w:rPr>
                <w:rFonts w:ascii="Arial" w:hAnsi="Arial" w:cs="Arial"/>
                <w:sz w:val="20"/>
                <w:szCs w:val="20"/>
              </w:rPr>
              <w:t>Reformat SOP</w:t>
            </w:r>
          </w:p>
        </w:tc>
      </w:tr>
      <w:tr w:rsidR="00C35F35" w:rsidRPr="001968B3" w:rsidTr="001968B3">
        <w:trPr>
          <w:trHeight w:val="530"/>
        </w:trPr>
        <w:tc>
          <w:tcPr>
            <w:tcW w:w="2520" w:type="dxa"/>
            <w:vAlign w:val="center"/>
          </w:tcPr>
          <w:p w:rsidR="00C35F35" w:rsidRPr="001968B3" w:rsidRDefault="00C35F35" w:rsidP="001968B3">
            <w:pPr>
              <w:jc w:val="center"/>
              <w:rPr>
                <w:rFonts w:ascii="Arial" w:hAnsi="Arial" w:cs="Arial"/>
                <w:sz w:val="20"/>
                <w:szCs w:val="20"/>
              </w:rPr>
            </w:pPr>
            <w:r w:rsidRPr="001968B3">
              <w:rPr>
                <w:rFonts w:ascii="Arial" w:hAnsi="Arial" w:cs="Arial"/>
                <w:sz w:val="20"/>
                <w:szCs w:val="20"/>
              </w:rPr>
              <w:t>2</w:t>
            </w:r>
          </w:p>
        </w:tc>
        <w:tc>
          <w:tcPr>
            <w:tcW w:w="2889" w:type="dxa"/>
            <w:vAlign w:val="center"/>
          </w:tcPr>
          <w:p w:rsidR="00C35F35" w:rsidRPr="001968B3" w:rsidRDefault="00C35F35" w:rsidP="001968B3">
            <w:pPr>
              <w:jc w:val="center"/>
              <w:rPr>
                <w:rFonts w:ascii="Arial" w:hAnsi="Arial" w:cs="Arial"/>
                <w:sz w:val="20"/>
                <w:szCs w:val="20"/>
              </w:rPr>
            </w:pPr>
            <w:r w:rsidRPr="001968B3">
              <w:rPr>
                <w:rFonts w:ascii="Arial" w:hAnsi="Arial" w:cs="Arial"/>
                <w:sz w:val="20"/>
                <w:szCs w:val="20"/>
              </w:rPr>
              <w:t xml:space="preserve">Christopher </w:t>
            </w:r>
            <w:proofErr w:type="spellStart"/>
            <w:r w:rsidRPr="001968B3">
              <w:rPr>
                <w:rFonts w:ascii="Arial" w:hAnsi="Arial" w:cs="Arial"/>
                <w:sz w:val="20"/>
                <w:szCs w:val="20"/>
              </w:rPr>
              <w:t>Nietch</w:t>
            </w:r>
            <w:proofErr w:type="spellEnd"/>
            <w:r w:rsidRPr="001968B3">
              <w:rPr>
                <w:rFonts w:ascii="Arial" w:hAnsi="Arial" w:cs="Arial"/>
                <w:sz w:val="20"/>
                <w:szCs w:val="20"/>
              </w:rPr>
              <w:t>, Ph.D.</w:t>
            </w:r>
          </w:p>
        </w:tc>
        <w:tc>
          <w:tcPr>
            <w:tcW w:w="1368" w:type="dxa"/>
            <w:vAlign w:val="center"/>
          </w:tcPr>
          <w:p w:rsidR="00C35F35" w:rsidRPr="001968B3" w:rsidRDefault="00C35F35" w:rsidP="001968B3">
            <w:pPr>
              <w:jc w:val="center"/>
              <w:rPr>
                <w:rFonts w:ascii="Arial" w:hAnsi="Arial" w:cs="Arial"/>
                <w:sz w:val="20"/>
                <w:szCs w:val="20"/>
              </w:rPr>
            </w:pPr>
            <w:r w:rsidRPr="001968B3">
              <w:rPr>
                <w:rFonts w:ascii="Arial" w:hAnsi="Arial" w:cs="Arial"/>
                <w:sz w:val="20"/>
                <w:szCs w:val="20"/>
              </w:rPr>
              <w:t>04/03/2006</w:t>
            </w:r>
          </w:p>
        </w:tc>
        <w:tc>
          <w:tcPr>
            <w:tcW w:w="3123" w:type="dxa"/>
            <w:vAlign w:val="center"/>
          </w:tcPr>
          <w:p w:rsidR="00C35F35" w:rsidRPr="001968B3" w:rsidRDefault="00C35F35" w:rsidP="001968B3">
            <w:pPr>
              <w:jc w:val="center"/>
              <w:rPr>
                <w:rFonts w:ascii="Arial" w:hAnsi="Arial" w:cs="Arial"/>
                <w:sz w:val="20"/>
                <w:szCs w:val="20"/>
              </w:rPr>
            </w:pPr>
            <w:r w:rsidRPr="001968B3">
              <w:rPr>
                <w:rFonts w:ascii="Arial" w:hAnsi="Arial" w:cs="Arial"/>
                <w:sz w:val="20"/>
                <w:szCs w:val="20"/>
              </w:rPr>
              <w:t>Revised SOP</w:t>
            </w:r>
          </w:p>
        </w:tc>
      </w:tr>
      <w:tr w:rsidR="008F56DB" w:rsidRPr="001968B3" w:rsidTr="008F56DB">
        <w:trPr>
          <w:trHeight w:val="530"/>
        </w:trPr>
        <w:tc>
          <w:tcPr>
            <w:tcW w:w="2520" w:type="dxa"/>
            <w:tcBorders>
              <w:top w:val="single" w:sz="4" w:space="0" w:color="auto"/>
              <w:left w:val="single" w:sz="4" w:space="0" w:color="auto"/>
              <w:bottom w:val="single" w:sz="4" w:space="0" w:color="auto"/>
              <w:right w:val="single" w:sz="4" w:space="0" w:color="auto"/>
            </w:tcBorders>
            <w:vAlign w:val="center"/>
          </w:tcPr>
          <w:p w:rsidR="008F56DB" w:rsidRPr="001968B3" w:rsidRDefault="008F56DB" w:rsidP="005163FB">
            <w:pPr>
              <w:jc w:val="center"/>
              <w:rPr>
                <w:rFonts w:ascii="Arial" w:hAnsi="Arial" w:cs="Arial"/>
                <w:sz w:val="20"/>
                <w:szCs w:val="20"/>
              </w:rPr>
            </w:pPr>
            <w:r>
              <w:rPr>
                <w:rFonts w:ascii="Arial" w:hAnsi="Arial" w:cs="Arial"/>
                <w:sz w:val="20"/>
                <w:szCs w:val="20"/>
              </w:rPr>
              <w:t>3</w:t>
            </w:r>
          </w:p>
        </w:tc>
        <w:tc>
          <w:tcPr>
            <w:tcW w:w="2889" w:type="dxa"/>
            <w:tcBorders>
              <w:top w:val="single" w:sz="4" w:space="0" w:color="auto"/>
              <w:left w:val="single" w:sz="4" w:space="0" w:color="auto"/>
              <w:bottom w:val="single" w:sz="4" w:space="0" w:color="auto"/>
              <w:right w:val="single" w:sz="4" w:space="0" w:color="auto"/>
            </w:tcBorders>
            <w:vAlign w:val="center"/>
          </w:tcPr>
          <w:p w:rsidR="008F56DB" w:rsidRPr="001968B3" w:rsidRDefault="008F56DB" w:rsidP="005163FB">
            <w:pPr>
              <w:jc w:val="center"/>
              <w:rPr>
                <w:rFonts w:ascii="Arial" w:hAnsi="Arial" w:cs="Arial"/>
                <w:sz w:val="20"/>
                <w:szCs w:val="20"/>
              </w:rPr>
            </w:pPr>
            <w:r>
              <w:rPr>
                <w:rFonts w:ascii="Arial" w:hAnsi="Arial" w:cs="Arial"/>
                <w:sz w:val="20"/>
                <w:szCs w:val="20"/>
              </w:rPr>
              <w:t>Mary Ellen Lowry</w:t>
            </w:r>
          </w:p>
        </w:tc>
        <w:tc>
          <w:tcPr>
            <w:tcW w:w="1368" w:type="dxa"/>
            <w:tcBorders>
              <w:top w:val="single" w:sz="4" w:space="0" w:color="auto"/>
              <w:left w:val="single" w:sz="4" w:space="0" w:color="auto"/>
              <w:bottom w:val="single" w:sz="4" w:space="0" w:color="auto"/>
              <w:right w:val="single" w:sz="4" w:space="0" w:color="auto"/>
            </w:tcBorders>
            <w:vAlign w:val="center"/>
          </w:tcPr>
          <w:p w:rsidR="008F56DB" w:rsidRPr="001968B3" w:rsidRDefault="008F56DB" w:rsidP="005163FB">
            <w:pPr>
              <w:jc w:val="center"/>
              <w:rPr>
                <w:rFonts w:ascii="Arial" w:hAnsi="Arial" w:cs="Arial"/>
                <w:sz w:val="20"/>
                <w:szCs w:val="20"/>
              </w:rPr>
            </w:pPr>
            <w:r>
              <w:rPr>
                <w:rFonts w:ascii="Arial" w:hAnsi="Arial" w:cs="Arial"/>
                <w:sz w:val="20"/>
                <w:szCs w:val="20"/>
              </w:rPr>
              <w:t>11/23/2010</w:t>
            </w:r>
          </w:p>
        </w:tc>
        <w:tc>
          <w:tcPr>
            <w:tcW w:w="3123" w:type="dxa"/>
            <w:tcBorders>
              <w:top w:val="single" w:sz="4" w:space="0" w:color="auto"/>
              <w:left w:val="single" w:sz="4" w:space="0" w:color="auto"/>
              <w:bottom w:val="single" w:sz="4" w:space="0" w:color="auto"/>
              <w:right w:val="single" w:sz="4" w:space="0" w:color="auto"/>
            </w:tcBorders>
            <w:vAlign w:val="center"/>
          </w:tcPr>
          <w:p w:rsidR="008F56DB" w:rsidRPr="001968B3" w:rsidRDefault="008F56DB" w:rsidP="005163FB">
            <w:pPr>
              <w:jc w:val="center"/>
              <w:rPr>
                <w:rFonts w:ascii="Arial" w:hAnsi="Arial" w:cs="Arial"/>
                <w:sz w:val="20"/>
                <w:szCs w:val="20"/>
              </w:rPr>
            </w:pPr>
            <w:r w:rsidRPr="001968B3">
              <w:rPr>
                <w:rFonts w:ascii="Arial" w:hAnsi="Arial" w:cs="Arial"/>
                <w:sz w:val="20"/>
                <w:szCs w:val="20"/>
              </w:rPr>
              <w:t>Revised SOP</w:t>
            </w:r>
          </w:p>
        </w:tc>
      </w:tr>
      <w:tr w:rsidR="005163FB" w:rsidRPr="001968B3" w:rsidTr="008F56DB">
        <w:trPr>
          <w:trHeight w:val="530"/>
        </w:trPr>
        <w:tc>
          <w:tcPr>
            <w:tcW w:w="2520" w:type="dxa"/>
            <w:tcBorders>
              <w:top w:val="single" w:sz="4" w:space="0" w:color="auto"/>
              <w:left w:val="single" w:sz="4" w:space="0" w:color="auto"/>
              <w:bottom w:val="single" w:sz="4" w:space="0" w:color="auto"/>
              <w:right w:val="single" w:sz="4" w:space="0" w:color="auto"/>
            </w:tcBorders>
            <w:vAlign w:val="center"/>
          </w:tcPr>
          <w:p w:rsidR="005163FB" w:rsidRDefault="005163FB" w:rsidP="005163FB">
            <w:pPr>
              <w:jc w:val="center"/>
              <w:rPr>
                <w:rFonts w:ascii="Arial" w:hAnsi="Arial" w:cs="Arial"/>
                <w:sz w:val="20"/>
                <w:szCs w:val="20"/>
              </w:rPr>
            </w:pPr>
            <w:r>
              <w:rPr>
                <w:rFonts w:ascii="Arial" w:hAnsi="Arial" w:cs="Arial"/>
                <w:sz w:val="20"/>
                <w:szCs w:val="20"/>
              </w:rPr>
              <w:t>4</w:t>
            </w:r>
          </w:p>
        </w:tc>
        <w:tc>
          <w:tcPr>
            <w:tcW w:w="2889" w:type="dxa"/>
            <w:tcBorders>
              <w:top w:val="single" w:sz="4" w:space="0" w:color="auto"/>
              <w:left w:val="single" w:sz="4" w:space="0" w:color="auto"/>
              <w:bottom w:val="single" w:sz="4" w:space="0" w:color="auto"/>
              <w:right w:val="single" w:sz="4" w:space="0" w:color="auto"/>
            </w:tcBorders>
            <w:vAlign w:val="center"/>
          </w:tcPr>
          <w:p w:rsidR="005163FB" w:rsidRDefault="005163FB" w:rsidP="005163FB">
            <w:pPr>
              <w:jc w:val="center"/>
              <w:rPr>
                <w:rFonts w:ascii="Arial" w:hAnsi="Arial" w:cs="Arial"/>
                <w:sz w:val="20"/>
                <w:szCs w:val="20"/>
              </w:rPr>
            </w:pPr>
            <w:r>
              <w:rPr>
                <w:rFonts w:ascii="Arial" w:hAnsi="Arial" w:cs="Arial"/>
                <w:sz w:val="20"/>
                <w:szCs w:val="20"/>
              </w:rPr>
              <w:t>Don Brown</w:t>
            </w:r>
          </w:p>
        </w:tc>
        <w:tc>
          <w:tcPr>
            <w:tcW w:w="1368" w:type="dxa"/>
            <w:tcBorders>
              <w:top w:val="single" w:sz="4" w:space="0" w:color="auto"/>
              <w:left w:val="single" w:sz="4" w:space="0" w:color="auto"/>
              <w:bottom w:val="single" w:sz="4" w:space="0" w:color="auto"/>
              <w:right w:val="single" w:sz="4" w:space="0" w:color="auto"/>
            </w:tcBorders>
            <w:vAlign w:val="center"/>
          </w:tcPr>
          <w:p w:rsidR="005163FB" w:rsidRDefault="005163FB" w:rsidP="005163FB">
            <w:pPr>
              <w:jc w:val="center"/>
              <w:rPr>
                <w:rFonts w:ascii="Arial" w:hAnsi="Arial" w:cs="Arial"/>
                <w:sz w:val="20"/>
                <w:szCs w:val="20"/>
              </w:rPr>
            </w:pPr>
            <w:r>
              <w:rPr>
                <w:rFonts w:ascii="Arial" w:hAnsi="Arial" w:cs="Arial"/>
                <w:sz w:val="20"/>
                <w:szCs w:val="20"/>
              </w:rPr>
              <w:t>2/18/2011</w:t>
            </w:r>
          </w:p>
        </w:tc>
        <w:tc>
          <w:tcPr>
            <w:tcW w:w="3123" w:type="dxa"/>
            <w:tcBorders>
              <w:top w:val="single" w:sz="4" w:space="0" w:color="auto"/>
              <w:left w:val="single" w:sz="4" w:space="0" w:color="auto"/>
              <w:bottom w:val="single" w:sz="4" w:space="0" w:color="auto"/>
              <w:right w:val="single" w:sz="4" w:space="0" w:color="auto"/>
            </w:tcBorders>
            <w:vAlign w:val="center"/>
          </w:tcPr>
          <w:p w:rsidR="005163FB" w:rsidRPr="001968B3" w:rsidRDefault="005163FB" w:rsidP="005163FB">
            <w:pPr>
              <w:jc w:val="center"/>
              <w:rPr>
                <w:rFonts w:ascii="Arial" w:hAnsi="Arial" w:cs="Arial"/>
                <w:sz w:val="20"/>
                <w:szCs w:val="20"/>
              </w:rPr>
            </w:pPr>
            <w:r>
              <w:rPr>
                <w:rFonts w:ascii="Arial" w:hAnsi="Arial" w:cs="Arial"/>
                <w:sz w:val="20"/>
                <w:szCs w:val="20"/>
              </w:rPr>
              <w:t>Editorial clarification</w:t>
            </w:r>
          </w:p>
        </w:tc>
      </w:tr>
    </w:tbl>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67532C" w:rsidRPr="00962F50" w:rsidRDefault="0067532C">
      <w:pPr>
        <w:rPr>
          <w:rFonts w:ascii="Arial" w:hAnsi="Arial" w:cs="Arial"/>
          <w:b/>
        </w:rPr>
      </w:pPr>
    </w:p>
    <w:p w:rsidR="00F74AC6" w:rsidRPr="00C35F35" w:rsidRDefault="00BD240E" w:rsidP="00F74AC6">
      <w:pPr>
        <w:spacing w:line="480" w:lineRule="auto"/>
        <w:jc w:val="center"/>
        <w:rPr>
          <w:rFonts w:ascii="Arial" w:hAnsi="Arial" w:cs="Arial"/>
          <w:b/>
          <w:sz w:val="20"/>
          <w:szCs w:val="20"/>
        </w:rPr>
      </w:pPr>
      <w:r w:rsidRPr="00962F50">
        <w:rPr>
          <w:rFonts w:ascii="Arial" w:hAnsi="Arial" w:cs="Arial"/>
          <w:b/>
          <w:sz w:val="22"/>
          <w:szCs w:val="22"/>
        </w:rPr>
        <w:br w:type="page"/>
      </w:r>
      <w:r w:rsidR="00F74AC6" w:rsidRPr="00C35F35">
        <w:rPr>
          <w:rFonts w:ascii="Arial" w:hAnsi="Arial" w:cs="Arial"/>
          <w:b/>
          <w:sz w:val="20"/>
          <w:szCs w:val="20"/>
        </w:rPr>
        <w:lastRenderedPageBreak/>
        <w:t>TABLE OF CONTENTS</w:t>
      </w:r>
    </w:p>
    <w:tbl>
      <w:tblPr>
        <w:tblW w:w="0" w:type="auto"/>
        <w:tblInd w:w="108" w:type="dxa"/>
        <w:tblLook w:val="01E0"/>
      </w:tblPr>
      <w:tblGrid>
        <w:gridCol w:w="1554"/>
        <w:gridCol w:w="5803"/>
        <w:gridCol w:w="1391"/>
      </w:tblGrid>
      <w:tr w:rsidR="00F74AC6" w:rsidRPr="001968B3" w:rsidTr="001968B3">
        <w:trPr>
          <w:trHeight w:val="558"/>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SECTION NUMBER</w:t>
            </w:r>
          </w:p>
        </w:tc>
        <w:tc>
          <w:tcPr>
            <w:tcW w:w="5803"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SECTION TITLE</w:t>
            </w:r>
          </w:p>
        </w:tc>
        <w:tc>
          <w:tcPr>
            <w:tcW w:w="1391"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PAGE NUMBER</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1.0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Scope and Applicability</w:t>
            </w:r>
          </w:p>
        </w:tc>
        <w:tc>
          <w:tcPr>
            <w:tcW w:w="1391" w:type="dxa"/>
            <w:vAlign w:val="center"/>
          </w:tcPr>
          <w:p w:rsidR="00F74AC6" w:rsidRPr="001968B3" w:rsidRDefault="006D480C" w:rsidP="001968B3">
            <w:pPr>
              <w:jc w:val="center"/>
              <w:rPr>
                <w:rFonts w:ascii="Arial" w:hAnsi="Arial" w:cs="Arial"/>
                <w:sz w:val="20"/>
                <w:szCs w:val="20"/>
              </w:rPr>
            </w:pPr>
            <w:r w:rsidRPr="001968B3">
              <w:rPr>
                <w:rFonts w:ascii="Arial" w:hAnsi="Arial" w:cs="Arial"/>
                <w:sz w:val="20"/>
                <w:szCs w:val="20"/>
              </w:rPr>
              <w:t>4</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2.0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Summary of Method</w:t>
            </w:r>
          </w:p>
        </w:tc>
        <w:tc>
          <w:tcPr>
            <w:tcW w:w="1391" w:type="dxa"/>
            <w:vAlign w:val="center"/>
          </w:tcPr>
          <w:p w:rsidR="006D480C" w:rsidRPr="001968B3" w:rsidRDefault="006D480C" w:rsidP="001968B3">
            <w:pPr>
              <w:jc w:val="center"/>
              <w:rPr>
                <w:rFonts w:ascii="Arial" w:hAnsi="Arial" w:cs="Arial"/>
                <w:sz w:val="20"/>
                <w:szCs w:val="20"/>
              </w:rPr>
            </w:pPr>
            <w:r w:rsidRPr="001968B3">
              <w:rPr>
                <w:rFonts w:ascii="Arial" w:hAnsi="Arial" w:cs="Arial"/>
                <w:sz w:val="20"/>
                <w:szCs w:val="20"/>
              </w:rPr>
              <w:t>4</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3.0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Definitions</w:t>
            </w:r>
          </w:p>
        </w:tc>
        <w:tc>
          <w:tcPr>
            <w:tcW w:w="1391" w:type="dxa"/>
            <w:vAlign w:val="center"/>
          </w:tcPr>
          <w:p w:rsidR="00F74AC6" w:rsidRPr="001968B3" w:rsidRDefault="006D480C" w:rsidP="001968B3">
            <w:pPr>
              <w:jc w:val="center"/>
              <w:rPr>
                <w:rFonts w:ascii="Arial" w:hAnsi="Arial" w:cs="Arial"/>
                <w:sz w:val="20"/>
                <w:szCs w:val="20"/>
              </w:rPr>
            </w:pPr>
            <w:r w:rsidRPr="001968B3">
              <w:rPr>
                <w:rFonts w:ascii="Arial" w:hAnsi="Arial" w:cs="Arial"/>
                <w:sz w:val="20"/>
                <w:szCs w:val="20"/>
              </w:rPr>
              <w:t>4</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4.0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Health and Safety</w:t>
            </w:r>
          </w:p>
        </w:tc>
        <w:tc>
          <w:tcPr>
            <w:tcW w:w="1391" w:type="dxa"/>
            <w:vAlign w:val="center"/>
          </w:tcPr>
          <w:p w:rsidR="00F74AC6" w:rsidRPr="001968B3" w:rsidRDefault="003D4BF4" w:rsidP="001968B3">
            <w:pPr>
              <w:jc w:val="center"/>
              <w:rPr>
                <w:rFonts w:ascii="Arial" w:hAnsi="Arial" w:cs="Arial"/>
                <w:sz w:val="20"/>
                <w:szCs w:val="20"/>
              </w:rPr>
            </w:pPr>
            <w:r w:rsidRPr="001968B3">
              <w:rPr>
                <w:rFonts w:ascii="Arial" w:hAnsi="Arial" w:cs="Arial"/>
                <w:sz w:val="20"/>
                <w:szCs w:val="20"/>
              </w:rPr>
              <w:t>5</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5.0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Cautions</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6</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6.0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Interferences</w:t>
            </w:r>
          </w:p>
        </w:tc>
        <w:tc>
          <w:tcPr>
            <w:tcW w:w="1391" w:type="dxa"/>
            <w:vAlign w:val="center"/>
          </w:tcPr>
          <w:p w:rsidR="006D480C" w:rsidRPr="001968B3" w:rsidRDefault="00384EAF" w:rsidP="001968B3">
            <w:pPr>
              <w:jc w:val="center"/>
              <w:rPr>
                <w:rFonts w:ascii="Arial" w:hAnsi="Arial" w:cs="Arial"/>
                <w:sz w:val="20"/>
                <w:szCs w:val="20"/>
              </w:rPr>
            </w:pPr>
            <w:r w:rsidRPr="001968B3">
              <w:rPr>
                <w:rFonts w:ascii="Arial" w:hAnsi="Arial" w:cs="Arial"/>
                <w:sz w:val="20"/>
                <w:szCs w:val="20"/>
              </w:rPr>
              <w:t>6</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7.0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Personnel Qualifications</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6</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8.0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Equipment and Supplies</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6</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9.0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Procedure</w:t>
            </w:r>
            <w:r w:rsidR="00B678A2" w:rsidRPr="001968B3">
              <w:rPr>
                <w:rFonts w:ascii="Arial" w:hAnsi="Arial" w:cs="Arial"/>
                <w:sz w:val="20"/>
                <w:szCs w:val="20"/>
              </w:rPr>
              <w:t>s</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7</w:t>
            </w:r>
          </w:p>
        </w:tc>
      </w:tr>
      <w:tr w:rsidR="00975193" w:rsidRPr="001968B3" w:rsidTr="001968B3">
        <w:trPr>
          <w:trHeight w:val="576"/>
        </w:trPr>
        <w:tc>
          <w:tcPr>
            <w:tcW w:w="1554" w:type="dxa"/>
            <w:vAlign w:val="center"/>
          </w:tcPr>
          <w:p w:rsidR="00975193" w:rsidRPr="001968B3" w:rsidRDefault="00975193" w:rsidP="001968B3">
            <w:pPr>
              <w:jc w:val="center"/>
              <w:rPr>
                <w:rFonts w:ascii="Arial" w:hAnsi="Arial" w:cs="Arial"/>
                <w:sz w:val="20"/>
                <w:szCs w:val="20"/>
              </w:rPr>
            </w:pPr>
            <w:r w:rsidRPr="001968B3">
              <w:rPr>
                <w:rFonts w:ascii="Arial" w:hAnsi="Arial" w:cs="Arial"/>
                <w:sz w:val="20"/>
                <w:szCs w:val="20"/>
              </w:rPr>
              <w:t>10.0</w:t>
            </w:r>
          </w:p>
        </w:tc>
        <w:tc>
          <w:tcPr>
            <w:tcW w:w="5803" w:type="dxa"/>
            <w:vAlign w:val="center"/>
          </w:tcPr>
          <w:p w:rsidR="00975193" w:rsidRPr="001968B3" w:rsidRDefault="00975193" w:rsidP="006D480C">
            <w:pPr>
              <w:rPr>
                <w:rFonts w:ascii="Arial" w:hAnsi="Arial" w:cs="Arial"/>
                <w:sz w:val="20"/>
                <w:szCs w:val="20"/>
              </w:rPr>
            </w:pPr>
            <w:r w:rsidRPr="001968B3">
              <w:rPr>
                <w:rFonts w:ascii="Arial" w:hAnsi="Arial" w:cs="Arial"/>
                <w:sz w:val="20"/>
                <w:szCs w:val="20"/>
              </w:rPr>
              <w:t>Calculation</w:t>
            </w:r>
          </w:p>
        </w:tc>
        <w:tc>
          <w:tcPr>
            <w:tcW w:w="1391" w:type="dxa"/>
            <w:vAlign w:val="center"/>
          </w:tcPr>
          <w:p w:rsidR="00975193" w:rsidRPr="001968B3" w:rsidRDefault="00384EAF" w:rsidP="001968B3">
            <w:pPr>
              <w:jc w:val="center"/>
              <w:rPr>
                <w:rFonts w:ascii="Arial" w:hAnsi="Arial" w:cs="Arial"/>
                <w:sz w:val="20"/>
                <w:szCs w:val="20"/>
              </w:rPr>
            </w:pPr>
            <w:r w:rsidRPr="001968B3">
              <w:rPr>
                <w:rFonts w:ascii="Arial" w:hAnsi="Arial" w:cs="Arial"/>
                <w:sz w:val="20"/>
                <w:szCs w:val="20"/>
              </w:rPr>
              <w:t>10</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1</w:t>
            </w:r>
            <w:r w:rsidR="00975193" w:rsidRPr="001968B3">
              <w:rPr>
                <w:rFonts w:ascii="Arial" w:hAnsi="Arial" w:cs="Arial"/>
                <w:sz w:val="20"/>
                <w:szCs w:val="20"/>
              </w:rPr>
              <w:t>1</w:t>
            </w:r>
            <w:r w:rsidRPr="001968B3">
              <w:rPr>
                <w:rFonts w:ascii="Arial" w:hAnsi="Arial" w:cs="Arial"/>
                <w:sz w:val="20"/>
                <w:szCs w:val="20"/>
              </w:rPr>
              <w:t>.0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Data and Records Management</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10</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1</w:t>
            </w:r>
            <w:r w:rsidR="00975193" w:rsidRPr="001968B3">
              <w:rPr>
                <w:rFonts w:ascii="Arial" w:hAnsi="Arial" w:cs="Arial"/>
                <w:sz w:val="20"/>
                <w:szCs w:val="20"/>
              </w:rPr>
              <w:t>2</w:t>
            </w:r>
            <w:r w:rsidRPr="001968B3">
              <w:rPr>
                <w:rFonts w:ascii="Arial" w:hAnsi="Arial" w:cs="Arial"/>
                <w:sz w:val="20"/>
                <w:szCs w:val="20"/>
              </w:rPr>
              <w:t>.0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Quality Assurance/Quality Control</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10</w:t>
            </w:r>
          </w:p>
        </w:tc>
      </w:tr>
      <w:tr w:rsidR="00F74AC6" w:rsidRPr="001968B3" w:rsidTr="001968B3">
        <w:trPr>
          <w:trHeight w:val="576"/>
        </w:trPr>
        <w:tc>
          <w:tcPr>
            <w:tcW w:w="1554" w:type="dxa"/>
            <w:vAlign w:val="center"/>
          </w:tcPr>
          <w:p w:rsidR="00F74AC6" w:rsidRPr="001968B3" w:rsidRDefault="00F74AC6" w:rsidP="001968B3">
            <w:pPr>
              <w:jc w:val="center"/>
              <w:rPr>
                <w:rFonts w:ascii="Arial" w:hAnsi="Arial" w:cs="Arial"/>
                <w:sz w:val="20"/>
                <w:szCs w:val="20"/>
              </w:rPr>
            </w:pPr>
            <w:r w:rsidRPr="001968B3">
              <w:rPr>
                <w:rFonts w:ascii="Arial" w:hAnsi="Arial" w:cs="Arial"/>
                <w:sz w:val="20"/>
                <w:szCs w:val="20"/>
              </w:rPr>
              <w:t>1</w:t>
            </w:r>
            <w:r w:rsidR="00975193" w:rsidRPr="001968B3">
              <w:rPr>
                <w:rFonts w:ascii="Arial" w:hAnsi="Arial" w:cs="Arial"/>
                <w:sz w:val="20"/>
                <w:szCs w:val="20"/>
              </w:rPr>
              <w:t>3</w:t>
            </w:r>
            <w:r w:rsidRPr="001968B3">
              <w:rPr>
                <w:rFonts w:ascii="Arial" w:hAnsi="Arial" w:cs="Arial"/>
                <w:sz w:val="20"/>
                <w:szCs w:val="20"/>
              </w:rPr>
              <w:t>.0</w:t>
            </w:r>
          </w:p>
        </w:tc>
        <w:tc>
          <w:tcPr>
            <w:tcW w:w="5803" w:type="dxa"/>
            <w:vAlign w:val="center"/>
          </w:tcPr>
          <w:p w:rsidR="00F74AC6" w:rsidRPr="001968B3" w:rsidRDefault="00F74AC6" w:rsidP="006D480C">
            <w:pPr>
              <w:rPr>
                <w:rFonts w:ascii="Arial" w:hAnsi="Arial" w:cs="Arial"/>
                <w:sz w:val="20"/>
                <w:szCs w:val="20"/>
              </w:rPr>
            </w:pPr>
            <w:r w:rsidRPr="001968B3">
              <w:rPr>
                <w:rFonts w:ascii="Arial" w:hAnsi="Arial" w:cs="Arial"/>
                <w:sz w:val="20"/>
                <w:szCs w:val="20"/>
              </w:rPr>
              <w:t>References</w:t>
            </w:r>
          </w:p>
        </w:tc>
        <w:tc>
          <w:tcPr>
            <w:tcW w:w="1391" w:type="dxa"/>
            <w:vAlign w:val="center"/>
          </w:tcPr>
          <w:p w:rsidR="00F74AC6" w:rsidRPr="001968B3" w:rsidRDefault="00384EAF" w:rsidP="001968B3">
            <w:pPr>
              <w:jc w:val="center"/>
              <w:rPr>
                <w:rFonts w:ascii="Arial" w:hAnsi="Arial" w:cs="Arial"/>
                <w:sz w:val="20"/>
                <w:szCs w:val="20"/>
              </w:rPr>
            </w:pPr>
            <w:r w:rsidRPr="001968B3">
              <w:rPr>
                <w:rFonts w:ascii="Arial" w:hAnsi="Arial" w:cs="Arial"/>
                <w:sz w:val="20"/>
                <w:szCs w:val="20"/>
              </w:rPr>
              <w:t>11</w:t>
            </w:r>
          </w:p>
        </w:tc>
      </w:tr>
      <w:tr w:rsidR="00C35F35" w:rsidRPr="001968B3" w:rsidTr="001968B3">
        <w:trPr>
          <w:trHeight w:val="864"/>
        </w:trPr>
        <w:tc>
          <w:tcPr>
            <w:tcW w:w="1554" w:type="dxa"/>
            <w:vAlign w:val="center"/>
          </w:tcPr>
          <w:p w:rsidR="00C35F35" w:rsidRPr="001968B3" w:rsidRDefault="00C35F35" w:rsidP="001968B3">
            <w:pPr>
              <w:jc w:val="center"/>
              <w:rPr>
                <w:rFonts w:ascii="Arial" w:hAnsi="Arial" w:cs="Arial"/>
                <w:sz w:val="20"/>
                <w:szCs w:val="20"/>
              </w:rPr>
            </w:pPr>
          </w:p>
        </w:tc>
        <w:tc>
          <w:tcPr>
            <w:tcW w:w="5803" w:type="dxa"/>
            <w:vAlign w:val="center"/>
          </w:tcPr>
          <w:p w:rsidR="00C35F35" w:rsidRPr="001968B3" w:rsidRDefault="005163FB" w:rsidP="006D480C">
            <w:pPr>
              <w:rPr>
                <w:rFonts w:ascii="Arial" w:hAnsi="Arial" w:cs="Arial"/>
                <w:sz w:val="20"/>
                <w:szCs w:val="20"/>
              </w:rPr>
            </w:pPr>
            <w:r>
              <w:rPr>
                <w:rFonts w:ascii="Arial" w:hAnsi="Arial" w:cs="Arial"/>
                <w:sz w:val="20"/>
                <w:szCs w:val="20"/>
              </w:rPr>
              <w:t>Table 1</w:t>
            </w:r>
            <w:r w:rsidR="00C35F35" w:rsidRPr="001968B3">
              <w:rPr>
                <w:rFonts w:ascii="Arial" w:hAnsi="Arial" w:cs="Arial"/>
                <w:sz w:val="20"/>
                <w:szCs w:val="20"/>
              </w:rPr>
              <w:t>. Ammonium Wet Chemistry Reagent , Standard, and Spike Recipes, Holding Times</w:t>
            </w:r>
            <w:r w:rsidR="00384EAF" w:rsidRPr="001968B3">
              <w:rPr>
                <w:rFonts w:ascii="Arial" w:hAnsi="Arial" w:cs="Arial"/>
                <w:sz w:val="20"/>
                <w:szCs w:val="20"/>
              </w:rPr>
              <w:t>, Container Specs, Disposal Meth</w:t>
            </w:r>
            <w:r w:rsidR="00C35F35" w:rsidRPr="001968B3">
              <w:rPr>
                <w:rFonts w:ascii="Arial" w:hAnsi="Arial" w:cs="Arial"/>
                <w:sz w:val="20"/>
                <w:szCs w:val="20"/>
              </w:rPr>
              <w:t>od, Notes, and Tracking</w:t>
            </w:r>
          </w:p>
        </w:tc>
        <w:tc>
          <w:tcPr>
            <w:tcW w:w="1391" w:type="dxa"/>
            <w:vAlign w:val="center"/>
          </w:tcPr>
          <w:p w:rsidR="00C35F35" w:rsidRPr="001968B3" w:rsidRDefault="00384EAF" w:rsidP="001968B3">
            <w:pPr>
              <w:jc w:val="center"/>
              <w:rPr>
                <w:rFonts w:ascii="Arial" w:hAnsi="Arial" w:cs="Arial"/>
                <w:sz w:val="20"/>
                <w:szCs w:val="20"/>
              </w:rPr>
            </w:pPr>
            <w:r w:rsidRPr="001968B3">
              <w:rPr>
                <w:rFonts w:ascii="Arial" w:hAnsi="Arial" w:cs="Arial"/>
                <w:sz w:val="20"/>
                <w:szCs w:val="20"/>
              </w:rPr>
              <w:t>13</w:t>
            </w:r>
          </w:p>
        </w:tc>
      </w:tr>
      <w:tr w:rsidR="006D480C" w:rsidRPr="001968B3" w:rsidTr="001968B3">
        <w:tc>
          <w:tcPr>
            <w:tcW w:w="1554" w:type="dxa"/>
            <w:vAlign w:val="center"/>
          </w:tcPr>
          <w:p w:rsidR="006D480C" w:rsidRPr="001968B3" w:rsidRDefault="006D480C" w:rsidP="001968B3">
            <w:pPr>
              <w:jc w:val="center"/>
              <w:rPr>
                <w:rFonts w:ascii="Arial" w:hAnsi="Arial" w:cs="Arial"/>
                <w:sz w:val="20"/>
                <w:szCs w:val="20"/>
              </w:rPr>
            </w:pPr>
          </w:p>
        </w:tc>
        <w:tc>
          <w:tcPr>
            <w:tcW w:w="5803" w:type="dxa"/>
            <w:vAlign w:val="center"/>
          </w:tcPr>
          <w:p w:rsidR="006D480C" w:rsidRPr="001968B3" w:rsidRDefault="006D480C" w:rsidP="006D480C">
            <w:pPr>
              <w:rPr>
                <w:rFonts w:ascii="Arial" w:hAnsi="Arial" w:cs="Arial"/>
                <w:sz w:val="20"/>
                <w:szCs w:val="20"/>
              </w:rPr>
            </w:pPr>
            <w:r w:rsidRPr="001968B3">
              <w:rPr>
                <w:rFonts w:ascii="Arial" w:hAnsi="Arial" w:cs="Arial"/>
                <w:sz w:val="20"/>
                <w:szCs w:val="20"/>
              </w:rPr>
              <w:t xml:space="preserve">Appendix A: </w:t>
            </w:r>
            <w:r w:rsidR="003D4BF4" w:rsidRPr="001968B3">
              <w:rPr>
                <w:rFonts w:ascii="Arial" w:hAnsi="Arial" w:cs="Arial"/>
                <w:sz w:val="20"/>
                <w:szCs w:val="20"/>
              </w:rPr>
              <w:t>Analy</w:t>
            </w:r>
            <w:r w:rsidR="00C35F35" w:rsidRPr="001968B3">
              <w:rPr>
                <w:rFonts w:ascii="Arial" w:hAnsi="Arial" w:cs="Arial"/>
                <w:sz w:val="20"/>
                <w:szCs w:val="20"/>
              </w:rPr>
              <w:t xml:space="preserve">tical Schedule Worksheets for </w:t>
            </w:r>
            <w:r w:rsidR="003D4BF4" w:rsidRPr="001968B3">
              <w:rPr>
                <w:rFonts w:ascii="Arial" w:hAnsi="Arial" w:cs="Arial"/>
                <w:sz w:val="20"/>
                <w:szCs w:val="20"/>
              </w:rPr>
              <w:t>DRP, NO2-3, NH4</w:t>
            </w:r>
            <w:r w:rsidR="00C35F35" w:rsidRPr="001968B3">
              <w:rPr>
                <w:rFonts w:ascii="Arial" w:hAnsi="Arial" w:cs="Arial"/>
                <w:sz w:val="20"/>
                <w:szCs w:val="20"/>
              </w:rPr>
              <w:t xml:space="preserve"> analysis on the same sample</w:t>
            </w:r>
          </w:p>
        </w:tc>
        <w:tc>
          <w:tcPr>
            <w:tcW w:w="1391" w:type="dxa"/>
            <w:vAlign w:val="center"/>
          </w:tcPr>
          <w:p w:rsidR="003D4BF4" w:rsidRPr="001968B3" w:rsidRDefault="003D4BF4" w:rsidP="001968B3">
            <w:pPr>
              <w:jc w:val="center"/>
              <w:rPr>
                <w:rFonts w:ascii="Arial" w:hAnsi="Arial" w:cs="Arial"/>
                <w:sz w:val="20"/>
                <w:szCs w:val="20"/>
              </w:rPr>
            </w:pPr>
            <w:r w:rsidRPr="001968B3">
              <w:rPr>
                <w:rFonts w:ascii="Arial" w:hAnsi="Arial" w:cs="Arial"/>
                <w:sz w:val="20"/>
                <w:szCs w:val="20"/>
              </w:rPr>
              <w:t>13</w:t>
            </w:r>
          </w:p>
        </w:tc>
      </w:tr>
    </w:tbl>
    <w:p w:rsidR="00CF4810" w:rsidRPr="00C35F35" w:rsidRDefault="00CF4810">
      <w:pPr>
        <w:rPr>
          <w:rFonts w:ascii="Arial" w:hAnsi="Arial" w:cs="Arial"/>
          <w:b/>
          <w:sz w:val="20"/>
          <w:szCs w:val="20"/>
        </w:rPr>
      </w:pPr>
    </w:p>
    <w:p w:rsidR="00CF4810" w:rsidRPr="00C35F35" w:rsidRDefault="00CF4810">
      <w:pPr>
        <w:rPr>
          <w:rFonts w:ascii="Arial" w:hAnsi="Arial" w:cs="Arial"/>
          <w:b/>
          <w:sz w:val="20"/>
          <w:szCs w:val="20"/>
        </w:rPr>
      </w:pPr>
    </w:p>
    <w:p w:rsidR="00CF4810" w:rsidRPr="00C35F35" w:rsidRDefault="00CF4810">
      <w:pPr>
        <w:rPr>
          <w:rFonts w:ascii="Arial" w:hAnsi="Arial" w:cs="Arial"/>
          <w:b/>
          <w:sz w:val="20"/>
          <w:szCs w:val="20"/>
        </w:rPr>
      </w:pPr>
    </w:p>
    <w:p w:rsidR="00CF4810" w:rsidRPr="00C35F35" w:rsidRDefault="00CF4810">
      <w:pPr>
        <w:rPr>
          <w:rFonts w:ascii="Arial" w:hAnsi="Arial" w:cs="Arial"/>
          <w:b/>
          <w:sz w:val="20"/>
          <w:szCs w:val="20"/>
        </w:rPr>
      </w:pPr>
    </w:p>
    <w:p w:rsidR="00CF4810" w:rsidRPr="00C35F35" w:rsidRDefault="00CF4810">
      <w:pPr>
        <w:rPr>
          <w:rFonts w:ascii="Arial" w:hAnsi="Arial" w:cs="Arial"/>
          <w:b/>
          <w:sz w:val="20"/>
          <w:szCs w:val="20"/>
        </w:rPr>
      </w:pPr>
    </w:p>
    <w:p w:rsidR="00CF4810" w:rsidRPr="00C35F35" w:rsidRDefault="00CF4810">
      <w:pPr>
        <w:rPr>
          <w:rFonts w:ascii="Arial" w:hAnsi="Arial" w:cs="Arial"/>
          <w:b/>
          <w:sz w:val="20"/>
          <w:szCs w:val="20"/>
        </w:rPr>
      </w:pPr>
    </w:p>
    <w:p w:rsidR="00CF4810" w:rsidRPr="00C35F35" w:rsidRDefault="00CF4810">
      <w:pPr>
        <w:rPr>
          <w:rFonts w:ascii="Arial" w:hAnsi="Arial" w:cs="Arial"/>
          <w:b/>
          <w:sz w:val="20"/>
          <w:szCs w:val="20"/>
        </w:rPr>
      </w:pPr>
    </w:p>
    <w:p w:rsidR="0012390A" w:rsidRPr="00C35F35" w:rsidRDefault="00826BAC" w:rsidP="00592DD0">
      <w:pPr>
        <w:rPr>
          <w:rFonts w:ascii="Arial" w:hAnsi="Arial" w:cs="Arial"/>
          <w:b/>
          <w:sz w:val="20"/>
          <w:szCs w:val="20"/>
        </w:rPr>
      </w:pPr>
      <w:r w:rsidRPr="00C35F35">
        <w:rPr>
          <w:rFonts w:ascii="Arial" w:hAnsi="Arial" w:cs="Arial"/>
          <w:b/>
          <w:sz w:val="20"/>
          <w:szCs w:val="20"/>
        </w:rPr>
        <w:br w:type="page"/>
      </w:r>
      <w:r w:rsidR="00592DD0">
        <w:rPr>
          <w:rFonts w:ascii="Arial" w:hAnsi="Arial" w:cs="Arial"/>
          <w:b/>
          <w:sz w:val="20"/>
          <w:szCs w:val="20"/>
        </w:rPr>
        <w:lastRenderedPageBreak/>
        <w:t xml:space="preserve">1.0 </w:t>
      </w:r>
      <w:r w:rsidR="0012390A" w:rsidRPr="00C35F35">
        <w:rPr>
          <w:rFonts w:ascii="Arial" w:hAnsi="Arial" w:cs="Arial"/>
          <w:b/>
          <w:sz w:val="20"/>
          <w:szCs w:val="20"/>
        </w:rPr>
        <w:t>Scope</w:t>
      </w:r>
      <w:r w:rsidR="0076058A" w:rsidRPr="00C35F35">
        <w:rPr>
          <w:rFonts w:ascii="Arial" w:hAnsi="Arial" w:cs="Arial"/>
          <w:b/>
          <w:sz w:val="20"/>
          <w:szCs w:val="20"/>
        </w:rPr>
        <w:t xml:space="preserve"> and Applicability</w:t>
      </w:r>
    </w:p>
    <w:p w:rsidR="00885C2B" w:rsidRPr="00C35F35" w:rsidRDefault="00885C2B" w:rsidP="00C35F35">
      <w:pPr>
        <w:rPr>
          <w:rFonts w:ascii="Arial" w:hAnsi="Arial" w:cs="Arial"/>
          <w:sz w:val="20"/>
          <w:szCs w:val="20"/>
        </w:rPr>
      </w:pPr>
    </w:p>
    <w:p w:rsidR="000F205E" w:rsidRPr="00C35F35" w:rsidRDefault="00592DD0" w:rsidP="00592DD0">
      <w:pPr>
        <w:autoSpaceDE w:val="0"/>
        <w:autoSpaceDN w:val="0"/>
        <w:adjustRightInd w:val="0"/>
        <w:ind w:left="720" w:hanging="360"/>
        <w:rPr>
          <w:rFonts w:ascii="Arial" w:hAnsi="Arial" w:cs="Arial"/>
          <w:sz w:val="20"/>
          <w:szCs w:val="20"/>
        </w:rPr>
      </w:pPr>
      <w:r>
        <w:rPr>
          <w:rFonts w:ascii="Arial" w:hAnsi="Arial" w:cs="Arial"/>
          <w:sz w:val="20"/>
          <w:szCs w:val="20"/>
        </w:rPr>
        <w:t xml:space="preserve">1.1 </w:t>
      </w:r>
      <w:r w:rsidR="000F205E" w:rsidRPr="00C35F35">
        <w:rPr>
          <w:rFonts w:ascii="Arial" w:hAnsi="Arial" w:cs="Arial"/>
          <w:sz w:val="20"/>
          <w:szCs w:val="20"/>
        </w:rPr>
        <w:t>This method is based on the Berthelot reaction. Ammon</w:t>
      </w:r>
      <w:r w:rsidR="00C35F35" w:rsidRPr="00C35F35">
        <w:rPr>
          <w:rFonts w:ascii="Arial" w:hAnsi="Arial" w:cs="Arial"/>
          <w:sz w:val="20"/>
          <w:szCs w:val="20"/>
        </w:rPr>
        <w:t>ium</w:t>
      </w:r>
      <w:r w:rsidR="000F205E" w:rsidRPr="00C35F35">
        <w:rPr>
          <w:rFonts w:ascii="Arial" w:hAnsi="Arial" w:cs="Arial"/>
          <w:sz w:val="20"/>
          <w:szCs w:val="20"/>
        </w:rPr>
        <w:t xml:space="preserve"> reacts with alkaline phenol, then with</w:t>
      </w:r>
      <w:r w:rsidR="00C35F35" w:rsidRPr="00C35F35">
        <w:rPr>
          <w:rFonts w:ascii="Arial" w:hAnsi="Arial" w:cs="Arial"/>
          <w:sz w:val="20"/>
          <w:szCs w:val="20"/>
        </w:rPr>
        <w:t xml:space="preserve"> </w:t>
      </w:r>
      <w:r w:rsidR="000F205E" w:rsidRPr="00C35F35">
        <w:rPr>
          <w:rFonts w:ascii="Arial" w:hAnsi="Arial" w:cs="Arial"/>
          <w:sz w:val="20"/>
          <w:szCs w:val="20"/>
        </w:rPr>
        <w:t xml:space="preserve">sodium hypochlorite to form </w:t>
      </w:r>
      <w:proofErr w:type="spellStart"/>
      <w:r w:rsidR="000F205E" w:rsidRPr="00C35F35">
        <w:rPr>
          <w:rFonts w:ascii="Arial" w:hAnsi="Arial" w:cs="Arial"/>
          <w:sz w:val="20"/>
          <w:szCs w:val="20"/>
        </w:rPr>
        <w:t>indophenol</w:t>
      </w:r>
      <w:proofErr w:type="spellEnd"/>
      <w:r w:rsidR="000F205E" w:rsidRPr="00C35F35">
        <w:rPr>
          <w:rFonts w:ascii="Arial" w:hAnsi="Arial" w:cs="Arial"/>
          <w:sz w:val="20"/>
          <w:szCs w:val="20"/>
        </w:rPr>
        <w:t xml:space="preserve"> blue. Sodium </w:t>
      </w:r>
      <w:proofErr w:type="spellStart"/>
      <w:r w:rsidR="000F205E" w:rsidRPr="00C35F35">
        <w:rPr>
          <w:rFonts w:ascii="Arial" w:hAnsi="Arial" w:cs="Arial"/>
          <w:sz w:val="20"/>
          <w:szCs w:val="20"/>
        </w:rPr>
        <w:t>nitroprusside</w:t>
      </w:r>
      <w:proofErr w:type="spellEnd"/>
      <w:r w:rsidR="000F205E" w:rsidRPr="00C35F35">
        <w:rPr>
          <w:rFonts w:ascii="Arial" w:hAnsi="Arial" w:cs="Arial"/>
          <w:sz w:val="20"/>
          <w:szCs w:val="20"/>
        </w:rPr>
        <w:t xml:space="preserve"> (</w:t>
      </w:r>
      <w:proofErr w:type="spellStart"/>
      <w:r w:rsidR="000F205E" w:rsidRPr="00C35F35">
        <w:rPr>
          <w:rFonts w:ascii="Arial" w:hAnsi="Arial" w:cs="Arial"/>
          <w:sz w:val="20"/>
          <w:szCs w:val="20"/>
        </w:rPr>
        <w:t>nitroferricyanide</w:t>
      </w:r>
      <w:proofErr w:type="spellEnd"/>
      <w:r w:rsidR="000F205E" w:rsidRPr="00C35F35">
        <w:rPr>
          <w:rFonts w:ascii="Arial" w:hAnsi="Arial" w:cs="Arial"/>
          <w:sz w:val="20"/>
          <w:szCs w:val="20"/>
        </w:rPr>
        <w:t>) is added</w:t>
      </w:r>
      <w:r w:rsidR="00C35F35" w:rsidRPr="00C35F35">
        <w:rPr>
          <w:rFonts w:ascii="Arial" w:hAnsi="Arial" w:cs="Arial"/>
          <w:sz w:val="20"/>
          <w:szCs w:val="20"/>
        </w:rPr>
        <w:t xml:space="preserve"> </w:t>
      </w:r>
      <w:r w:rsidR="000F205E" w:rsidRPr="00C35F35">
        <w:rPr>
          <w:rFonts w:ascii="Arial" w:hAnsi="Arial" w:cs="Arial"/>
          <w:sz w:val="20"/>
          <w:szCs w:val="20"/>
        </w:rPr>
        <w:t>to enhance sensitivity. The absorbance of the reaction product is measured at 630 nm, and is</w:t>
      </w:r>
      <w:r w:rsidR="00C35F35" w:rsidRPr="00C35F35">
        <w:rPr>
          <w:rFonts w:ascii="Arial" w:hAnsi="Arial" w:cs="Arial"/>
          <w:sz w:val="20"/>
          <w:szCs w:val="20"/>
        </w:rPr>
        <w:t xml:space="preserve"> </w:t>
      </w:r>
      <w:r w:rsidR="000F205E" w:rsidRPr="00C35F35">
        <w:rPr>
          <w:rFonts w:ascii="Arial" w:hAnsi="Arial" w:cs="Arial"/>
          <w:sz w:val="20"/>
          <w:szCs w:val="20"/>
        </w:rPr>
        <w:t>directly proportional to the original ammonia concentration in the sample.</w:t>
      </w:r>
    </w:p>
    <w:p w:rsidR="000F205E" w:rsidRPr="00C35F35" w:rsidRDefault="000F205E" w:rsidP="00592DD0">
      <w:pPr>
        <w:autoSpaceDE w:val="0"/>
        <w:autoSpaceDN w:val="0"/>
        <w:adjustRightInd w:val="0"/>
        <w:ind w:left="720" w:hanging="360"/>
        <w:rPr>
          <w:rFonts w:ascii="Arial" w:hAnsi="Arial" w:cs="Arial"/>
          <w:sz w:val="20"/>
          <w:szCs w:val="20"/>
        </w:rPr>
      </w:pPr>
    </w:p>
    <w:p w:rsidR="000F205E" w:rsidRPr="00C35F35" w:rsidRDefault="00592DD0" w:rsidP="00592DD0">
      <w:pPr>
        <w:autoSpaceDE w:val="0"/>
        <w:autoSpaceDN w:val="0"/>
        <w:adjustRightInd w:val="0"/>
        <w:ind w:left="720" w:hanging="360"/>
        <w:rPr>
          <w:rFonts w:ascii="Arial" w:hAnsi="Arial" w:cs="Arial"/>
          <w:sz w:val="20"/>
          <w:szCs w:val="20"/>
        </w:rPr>
      </w:pPr>
      <w:r>
        <w:rPr>
          <w:rFonts w:ascii="Arial" w:hAnsi="Arial" w:cs="Arial"/>
          <w:sz w:val="20"/>
          <w:szCs w:val="20"/>
        </w:rPr>
        <w:t xml:space="preserve">1.2 </w:t>
      </w:r>
      <w:r w:rsidR="000F205E" w:rsidRPr="00C35F35">
        <w:rPr>
          <w:rFonts w:ascii="Arial" w:hAnsi="Arial" w:cs="Arial"/>
          <w:sz w:val="20"/>
          <w:szCs w:val="20"/>
        </w:rPr>
        <w:t>This method cov</w:t>
      </w:r>
      <w:r w:rsidR="00C35F35">
        <w:rPr>
          <w:rFonts w:ascii="Arial" w:hAnsi="Arial" w:cs="Arial"/>
          <w:sz w:val="20"/>
          <w:szCs w:val="20"/>
        </w:rPr>
        <w:t>ers the determination of ammonium</w:t>
      </w:r>
      <w:r w:rsidR="000F205E" w:rsidRPr="00C35F35">
        <w:rPr>
          <w:rFonts w:ascii="Arial" w:hAnsi="Arial" w:cs="Arial"/>
          <w:sz w:val="20"/>
          <w:szCs w:val="20"/>
        </w:rPr>
        <w:t xml:space="preserve"> (</w:t>
      </w:r>
      <w:proofErr w:type="spellStart"/>
      <w:r w:rsidR="000F205E" w:rsidRPr="00C35F35">
        <w:rPr>
          <w:rFonts w:ascii="Arial" w:hAnsi="Arial" w:cs="Arial"/>
          <w:sz w:val="20"/>
          <w:szCs w:val="20"/>
        </w:rPr>
        <w:t>phenolate</w:t>
      </w:r>
      <w:proofErr w:type="spellEnd"/>
      <w:r w:rsidR="000F205E" w:rsidRPr="00C35F35">
        <w:rPr>
          <w:rFonts w:ascii="Arial" w:hAnsi="Arial" w:cs="Arial"/>
          <w:sz w:val="20"/>
          <w:szCs w:val="20"/>
        </w:rPr>
        <w:t>) in potable and surface waters.</w:t>
      </w:r>
    </w:p>
    <w:p w:rsidR="00A93888" w:rsidRPr="00C35F35" w:rsidRDefault="00A93888" w:rsidP="00592DD0">
      <w:pPr>
        <w:tabs>
          <w:tab w:val="num" w:pos="-4860"/>
        </w:tabs>
        <w:autoSpaceDE w:val="0"/>
        <w:autoSpaceDN w:val="0"/>
        <w:adjustRightInd w:val="0"/>
        <w:ind w:left="720" w:hanging="360"/>
        <w:rPr>
          <w:rFonts w:ascii="Arial" w:hAnsi="Arial" w:cs="Arial"/>
          <w:sz w:val="20"/>
          <w:szCs w:val="20"/>
        </w:rPr>
      </w:pPr>
    </w:p>
    <w:p w:rsidR="000F205E" w:rsidRPr="00C35F35" w:rsidRDefault="00592DD0" w:rsidP="00592DD0">
      <w:pPr>
        <w:autoSpaceDE w:val="0"/>
        <w:autoSpaceDN w:val="0"/>
        <w:adjustRightInd w:val="0"/>
        <w:ind w:left="720" w:hanging="360"/>
        <w:rPr>
          <w:rFonts w:ascii="Arial" w:hAnsi="Arial" w:cs="Arial"/>
          <w:sz w:val="20"/>
          <w:szCs w:val="20"/>
        </w:rPr>
      </w:pPr>
      <w:r>
        <w:rPr>
          <w:rFonts w:ascii="Arial" w:hAnsi="Arial" w:cs="Arial"/>
          <w:sz w:val="20"/>
          <w:szCs w:val="20"/>
        </w:rPr>
        <w:t xml:space="preserve">1.3 </w:t>
      </w:r>
      <w:r w:rsidR="000F205E" w:rsidRPr="00C35F35">
        <w:rPr>
          <w:rFonts w:ascii="Arial" w:hAnsi="Arial" w:cs="Arial"/>
          <w:sz w:val="20"/>
          <w:szCs w:val="20"/>
        </w:rPr>
        <w:t>The method is based on reactions that are specific for the ammonium (NH4) ion.</w:t>
      </w:r>
    </w:p>
    <w:p w:rsidR="00A93888" w:rsidRPr="00C35F35" w:rsidRDefault="00A93888" w:rsidP="00592DD0">
      <w:pPr>
        <w:tabs>
          <w:tab w:val="num" w:pos="-4860"/>
        </w:tabs>
        <w:autoSpaceDE w:val="0"/>
        <w:autoSpaceDN w:val="0"/>
        <w:adjustRightInd w:val="0"/>
        <w:ind w:left="720" w:hanging="360"/>
        <w:rPr>
          <w:rFonts w:ascii="Arial" w:hAnsi="Arial" w:cs="Arial"/>
          <w:sz w:val="20"/>
          <w:szCs w:val="20"/>
        </w:rPr>
      </w:pPr>
    </w:p>
    <w:p w:rsidR="000F205E" w:rsidRPr="00C35F35" w:rsidRDefault="00592DD0" w:rsidP="00592DD0">
      <w:pPr>
        <w:autoSpaceDE w:val="0"/>
        <w:autoSpaceDN w:val="0"/>
        <w:adjustRightInd w:val="0"/>
        <w:ind w:left="720" w:hanging="360"/>
        <w:rPr>
          <w:rFonts w:ascii="Arial" w:hAnsi="Arial" w:cs="Arial"/>
          <w:sz w:val="20"/>
          <w:szCs w:val="20"/>
        </w:rPr>
      </w:pPr>
      <w:r>
        <w:rPr>
          <w:rFonts w:ascii="Arial" w:hAnsi="Arial" w:cs="Arial"/>
          <w:sz w:val="20"/>
          <w:szCs w:val="20"/>
        </w:rPr>
        <w:t xml:space="preserve">1.4 </w:t>
      </w:r>
      <w:r w:rsidR="000F205E" w:rsidRPr="00C35F35">
        <w:rPr>
          <w:rFonts w:ascii="Arial" w:hAnsi="Arial" w:cs="Arial"/>
          <w:sz w:val="20"/>
          <w:szCs w:val="20"/>
        </w:rPr>
        <w:t>The applicable range is 0.0</w:t>
      </w:r>
      <w:r w:rsidR="008B39DB">
        <w:rPr>
          <w:rFonts w:ascii="Arial" w:hAnsi="Arial" w:cs="Arial"/>
          <w:sz w:val="20"/>
          <w:szCs w:val="20"/>
        </w:rPr>
        <w:t>05</w:t>
      </w:r>
      <w:r w:rsidR="000F205E" w:rsidRPr="00C35F35">
        <w:rPr>
          <w:rFonts w:ascii="Arial" w:hAnsi="Arial" w:cs="Arial"/>
          <w:sz w:val="20"/>
          <w:szCs w:val="20"/>
        </w:rPr>
        <w:t xml:space="preserve"> to 5.00 mg</w:t>
      </w:r>
      <w:r w:rsidR="00C35F35">
        <w:rPr>
          <w:rFonts w:ascii="Arial" w:hAnsi="Arial" w:cs="Arial"/>
          <w:sz w:val="20"/>
          <w:szCs w:val="20"/>
        </w:rPr>
        <w:t xml:space="preserve"> N as</w:t>
      </w:r>
      <w:r w:rsidR="000F205E" w:rsidRPr="00C35F35">
        <w:rPr>
          <w:rFonts w:ascii="Arial" w:hAnsi="Arial" w:cs="Arial"/>
          <w:sz w:val="20"/>
          <w:szCs w:val="20"/>
        </w:rPr>
        <w:t xml:space="preserve"> NH</w:t>
      </w:r>
      <w:r w:rsidR="00C35F35">
        <w:rPr>
          <w:rFonts w:ascii="Arial" w:hAnsi="Arial" w:cs="Arial"/>
          <w:sz w:val="20"/>
          <w:szCs w:val="20"/>
        </w:rPr>
        <w:t>4</w:t>
      </w:r>
      <w:r w:rsidR="000F205E" w:rsidRPr="00C35F35">
        <w:rPr>
          <w:rFonts w:ascii="Arial" w:hAnsi="Arial" w:cs="Arial"/>
          <w:sz w:val="20"/>
          <w:szCs w:val="20"/>
        </w:rPr>
        <w:t xml:space="preserve">/L. The method detection limit is 0.007 mg </w:t>
      </w:r>
      <w:r w:rsidR="00C35F35">
        <w:rPr>
          <w:rFonts w:ascii="Arial" w:hAnsi="Arial" w:cs="Arial"/>
          <w:sz w:val="20"/>
          <w:szCs w:val="20"/>
        </w:rPr>
        <w:t xml:space="preserve">N as </w:t>
      </w:r>
      <w:r w:rsidR="000F205E" w:rsidRPr="00C35F35">
        <w:rPr>
          <w:rFonts w:ascii="Arial" w:hAnsi="Arial" w:cs="Arial"/>
          <w:sz w:val="20"/>
          <w:szCs w:val="20"/>
        </w:rPr>
        <w:t>NH</w:t>
      </w:r>
      <w:r w:rsidR="00C35F35">
        <w:rPr>
          <w:rFonts w:ascii="Arial" w:hAnsi="Arial" w:cs="Arial"/>
          <w:sz w:val="20"/>
          <w:szCs w:val="20"/>
        </w:rPr>
        <w:t>4</w:t>
      </w:r>
      <w:r w:rsidR="000F205E" w:rsidRPr="00C35F35">
        <w:rPr>
          <w:rFonts w:ascii="Arial" w:hAnsi="Arial" w:cs="Arial"/>
          <w:sz w:val="20"/>
          <w:szCs w:val="20"/>
        </w:rPr>
        <w:t>/L. The method throughput is 60 injections per hour.</w:t>
      </w:r>
    </w:p>
    <w:p w:rsidR="000F205E" w:rsidRPr="00C35F35" w:rsidRDefault="000F205E" w:rsidP="00C35F35">
      <w:pPr>
        <w:autoSpaceDE w:val="0"/>
        <w:autoSpaceDN w:val="0"/>
        <w:adjustRightInd w:val="0"/>
        <w:rPr>
          <w:rFonts w:ascii="Arial" w:hAnsi="Arial" w:cs="Arial"/>
          <w:sz w:val="20"/>
          <w:szCs w:val="20"/>
        </w:rPr>
      </w:pPr>
    </w:p>
    <w:p w:rsidR="00574898" w:rsidRPr="00C35F35" w:rsidRDefault="00916640" w:rsidP="00592DD0">
      <w:pPr>
        <w:rPr>
          <w:rFonts w:ascii="Arial" w:hAnsi="Arial" w:cs="Arial"/>
          <w:b/>
          <w:sz w:val="20"/>
          <w:szCs w:val="20"/>
        </w:rPr>
      </w:pPr>
      <w:r w:rsidRPr="00C35F35">
        <w:rPr>
          <w:rFonts w:ascii="Arial" w:hAnsi="Arial" w:cs="Arial"/>
          <w:b/>
          <w:sz w:val="20"/>
          <w:szCs w:val="20"/>
        </w:rPr>
        <w:t>2.</w:t>
      </w:r>
      <w:r w:rsidR="00901687" w:rsidRPr="00C35F35">
        <w:rPr>
          <w:rFonts w:ascii="Arial" w:hAnsi="Arial" w:cs="Arial"/>
          <w:b/>
          <w:sz w:val="20"/>
          <w:szCs w:val="20"/>
        </w:rPr>
        <w:t>0</w:t>
      </w:r>
      <w:r w:rsidRPr="00C35F35">
        <w:rPr>
          <w:rFonts w:ascii="Arial" w:hAnsi="Arial" w:cs="Arial"/>
          <w:b/>
          <w:sz w:val="20"/>
          <w:szCs w:val="20"/>
        </w:rPr>
        <w:t xml:space="preserve"> Summary of Method</w:t>
      </w:r>
    </w:p>
    <w:p w:rsidR="0062682A" w:rsidRPr="00C35F35" w:rsidRDefault="0062682A" w:rsidP="00C35F35">
      <w:pPr>
        <w:rPr>
          <w:rFonts w:ascii="Arial" w:hAnsi="Arial" w:cs="Arial"/>
          <w:b/>
          <w:sz w:val="20"/>
          <w:szCs w:val="20"/>
        </w:rPr>
      </w:pPr>
    </w:p>
    <w:p w:rsidR="00B85C82" w:rsidRPr="00C35F35" w:rsidRDefault="006A133C" w:rsidP="00592DD0">
      <w:pPr>
        <w:numPr>
          <w:ilvl w:val="0"/>
          <w:numId w:val="50"/>
        </w:numPr>
        <w:tabs>
          <w:tab w:val="clear" w:pos="360"/>
        </w:tabs>
        <w:ind w:left="720"/>
        <w:rPr>
          <w:rFonts w:ascii="Arial" w:hAnsi="Arial" w:cs="Arial"/>
          <w:sz w:val="20"/>
          <w:szCs w:val="20"/>
        </w:rPr>
      </w:pPr>
      <w:r w:rsidRPr="00C35F35">
        <w:rPr>
          <w:rFonts w:ascii="Arial" w:hAnsi="Arial" w:cs="Arial"/>
          <w:sz w:val="20"/>
          <w:szCs w:val="20"/>
        </w:rPr>
        <w:t xml:space="preserve">This SOP covers procedures that take place in the wet chemistry laboratory after samples have been </w:t>
      </w:r>
      <w:r w:rsidR="000F205E" w:rsidRPr="00C35F35">
        <w:rPr>
          <w:rFonts w:ascii="Arial" w:hAnsi="Arial" w:cs="Arial"/>
          <w:sz w:val="20"/>
          <w:szCs w:val="20"/>
        </w:rPr>
        <w:t>processed according to ESF-SOP-</w:t>
      </w:r>
      <w:r w:rsidRPr="00C35F35">
        <w:rPr>
          <w:rFonts w:ascii="Arial" w:hAnsi="Arial" w:cs="Arial"/>
          <w:sz w:val="20"/>
          <w:szCs w:val="20"/>
        </w:rPr>
        <w:t xml:space="preserve">007.  </w:t>
      </w:r>
      <w:r w:rsidR="00DB35F6" w:rsidRPr="00C35F35">
        <w:rPr>
          <w:rFonts w:ascii="Arial" w:hAnsi="Arial" w:cs="Arial"/>
          <w:sz w:val="20"/>
          <w:szCs w:val="20"/>
        </w:rPr>
        <w:t xml:space="preserve">The </w:t>
      </w:r>
      <w:r w:rsidR="000F205E" w:rsidRPr="00C35F35">
        <w:rPr>
          <w:rFonts w:ascii="Arial" w:hAnsi="Arial" w:cs="Arial"/>
          <w:sz w:val="20"/>
          <w:szCs w:val="20"/>
        </w:rPr>
        <w:t>ammonium</w:t>
      </w:r>
      <w:r w:rsidR="00DB35F6" w:rsidRPr="00C35F35">
        <w:rPr>
          <w:rFonts w:ascii="Arial" w:hAnsi="Arial" w:cs="Arial"/>
          <w:sz w:val="20"/>
          <w:szCs w:val="20"/>
        </w:rPr>
        <w:t xml:space="preserve"> determination is made </w:t>
      </w:r>
      <w:r w:rsidR="00431E23" w:rsidRPr="00C35F35">
        <w:rPr>
          <w:rFonts w:ascii="Arial" w:hAnsi="Arial" w:cs="Arial"/>
          <w:sz w:val="20"/>
          <w:szCs w:val="20"/>
        </w:rPr>
        <w:t>on a filtered water sample</w:t>
      </w:r>
      <w:r w:rsidR="00DB35F6" w:rsidRPr="00C35F35">
        <w:rPr>
          <w:rFonts w:ascii="Arial" w:hAnsi="Arial" w:cs="Arial"/>
          <w:sz w:val="20"/>
          <w:szCs w:val="20"/>
        </w:rPr>
        <w:t xml:space="preserve"> using the Latchat Quickchem 8000, Flow Injection Analysis, Autoanalyzer (Hach Co.).   </w:t>
      </w:r>
    </w:p>
    <w:p w:rsidR="000F205E" w:rsidRPr="00C35F35" w:rsidRDefault="000F205E" w:rsidP="00592DD0">
      <w:pPr>
        <w:autoSpaceDE w:val="0"/>
        <w:autoSpaceDN w:val="0"/>
        <w:adjustRightInd w:val="0"/>
        <w:ind w:left="720"/>
        <w:rPr>
          <w:rFonts w:ascii="Arial" w:hAnsi="Arial" w:cs="Arial"/>
          <w:sz w:val="20"/>
          <w:szCs w:val="20"/>
        </w:rPr>
      </w:pPr>
    </w:p>
    <w:p w:rsidR="00DB35F6" w:rsidRPr="00C35F35" w:rsidRDefault="00592DD0" w:rsidP="00592DD0">
      <w:pPr>
        <w:ind w:left="720" w:hanging="360"/>
        <w:rPr>
          <w:rFonts w:ascii="Arial" w:hAnsi="Arial" w:cs="Arial"/>
          <w:sz w:val="20"/>
          <w:szCs w:val="20"/>
        </w:rPr>
      </w:pPr>
      <w:r>
        <w:rPr>
          <w:rFonts w:ascii="Arial" w:hAnsi="Arial" w:cs="Arial"/>
          <w:sz w:val="20"/>
          <w:szCs w:val="20"/>
        </w:rPr>
        <w:t xml:space="preserve">2.2 </w:t>
      </w:r>
      <w:r w:rsidR="00DB35F6" w:rsidRPr="00C35F35">
        <w:rPr>
          <w:rFonts w:ascii="Arial" w:hAnsi="Arial" w:cs="Arial"/>
          <w:sz w:val="20"/>
          <w:szCs w:val="20"/>
        </w:rPr>
        <w:t>The project principle investigator has optimized the Latchat instru</w:t>
      </w:r>
      <w:r w:rsidR="00431E23" w:rsidRPr="00C35F35">
        <w:rPr>
          <w:rFonts w:ascii="Arial" w:hAnsi="Arial" w:cs="Arial"/>
          <w:sz w:val="20"/>
          <w:szCs w:val="20"/>
        </w:rPr>
        <w:t>ment for all</w:t>
      </w:r>
      <w:r w:rsidR="00DB35F6" w:rsidRPr="00C35F35">
        <w:rPr>
          <w:rFonts w:ascii="Arial" w:hAnsi="Arial" w:cs="Arial"/>
          <w:sz w:val="20"/>
          <w:szCs w:val="20"/>
        </w:rPr>
        <w:t xml:space="preserve"> nutrient analyses required.  Four independent channels are set with mixing manifolds in line with a colorimeter (spectrophotometer).  For each sampling event two analytical schedules are run that cover all nutrient species of interest.</w:t>
      </w:r>
      <w:r w:rsidR="000F205E" w:rsidRPr="00C35F35">
        <w:rPr>
          <w:rFonts w:ascii="Arial" w:hAnsi="Arial" w:cs="Arial"/>
          <w:sz w:val="20"/>
          <w:szCs w:val="20"/>
        </w:rPr>
        <w:t xml:space="preserve">  For the ammonium</w:t>
      </w:r>
      <w:r w:rsidR="00431E23" w:rsidRPr="00C35F35">
        <w:rPr>
          <w:rFonts w:ascii="Arial" w:hAnsi="Arial" w:cs="Arial"/>
          <w:sz w:val="20"/>
          <w:szCs w:val="20"/>
        </w:rPr>
        <w:t xml:space="preserve"> determination t</w:t>
      </w:r>
      <w:r w:rsidR="00DB35F6" w:rsidRPr="00C35F35">
        <w:rPr>
          <w:rFonts w:ascii="Arial" w:hAnsi="Arial" w:cs="Arial"/>
          <w:sz w:val="20"/>
          <w:szCs w:val="20"/>
        </w:rPr>
        <w:t>he first schedule</w:t>
      </w:r>
      <w:r w:rsidR="00431E23" w:rsidRPr="00C35F35">
        <w:rPr>
          <w:rFonts w:ascii="Arial" w:hAnsi="Arial" w:cs="Arial"/>
          <w:sz w:val="20"/>
          <w:szCs w:val="20"/>
        </w:rPr>
        <w:t xml:space="preserve"> is of interest and</w:t>
      </w:r>
      <w:r w:rsidR="00DB35F6" w:rsidRPr="00C35F35">
        <w:rPr>
          <w:rFonts w:ascii="Arial" w:hAnsi="Arial" w:cs="Arial"/>
          <w:sz w:val="20"/>
          <w:szCs w:val="20"/>
        </w:rPr>
        <w:t xml:space="preserve"> is set to analyze the dissolved fractions DRP, NO2-3, and NH4 on the same sample split. Hence, a low range orthophosphate manifold (0 to 400 ppb), low flow cadmium reduction manifold (0 to 5 </w:t>
      </w:r>
      <w:proofErr w:type="spellStart"/>
      <w:r w:rsidR="00DB35F6" w:rsidRPr="00C35F35">
        <w:rPr>
          <w:rFonts w:ascii="Arial" w:hAnsi="Arial" w:cs="Arial"/>
          <w:sz w:val="20"/>
          <w:szCs w:val="20"/>
        </w:rPr>
        <w:t>ppm</w:t>
      </w:r>
      <w:proofErr w:type="spellEnd"/>
      <w:r w:rsidR="00DB35F6" w:rsidRPr="00C35F35">
        <w:rPr>
          <w:rFonts w:ascii="Arial" w:hAnsi="Arial" w:cs="Arial"/>
          <w:sz w:val="20"/>
          <w:szCs w:val="20"/>
        </w:rPr>
        <w:t xml:space="preserve">), and </w:t>
      </w:r>
      <w:proofErr w:type="spellStart"/>
      <w:r w:rsidR="00DB35F6" w:rsidRPr="00C35F35">
        <w:rPr>
          <w:rFonts w:ascii="Arial" w:hAnsi="Arial" w:cs="Arial"/>
          <w:sz w:val="20"/>
          <w:szCs w:val="20"/>
        </w:rPr>
        <w:t>phenolate</w:t>
      </w:r>
      <w:proofErr w:type="spellEnd"/>
      <w:r w:rsidR="00DB35F6" w:rsidRPr="00C35F35">
        <w:rPr>
          <w:rFonts w:ascii="Arial" w:hAnsi="Arial" w:cs="Arial"/>
          <w:sz w:val="20"/>
          <w:szCs w:val="20"/>
        </w:rPr>
        <w:t xml:space="preserve"> manifold (0 to 5 </w:t>
      </w:r>
      <w:proofErr w:type="spellStart"/>
      <w:r w:rsidR="00DB35F6" w:rsidRPr="00C35F35">
        <w:rPr>
          <w:rFonts w:ascii="Arial" w:hAnsi="Arial" w:cs="Arial"/>
          <w:sz w:val="20"/>
          <w:szCs w:val="20"/>
        </w:rPr>
        <w:t>ppm</w:t>
      </w:r>
      <w:proofErr w:type="spellEnd"/>
      <w:r w:rsidR="00DB35F6" w:rsidRPr="00C35F35">
        <w:rPr>
          <w:rFonts w:ascii="Arial" w:hAnsi="Arial" w:cs="Arial"/>
          <w:sz w:val="20"/>
          <w:szCs w:val="20"/>
        </w:rPr>
        <w:t xml:space="preserve">) have been configured, respectively, for this purpose.  A mixed standard of PO4, NO3, and NH4 is prepared for calibration of the method at the beginning of each run.  </w:t>
      </w:r>
    </w:p>
    <w:p w:rsidR="00DB35F6" w:rsidRPr="00C35F35" w:rsidRDefault="00DB35F6" w:rsidP="00592DD0">
      <w:pPr>
        <w:ind w:left="720" w:hanging="360"/>
        <w:rPr>
          <w:rFonts w:ascii="Arial" w:hAnsi="Arial" w:cs="Arial"/>
          <w:sz w:val="20"/>
          <w:szCs w:val="20"/>
        </w:rPr>
      </w:pPr>
    </w:p>
    <w:p w:rsidR="00DB35F6" w:rsidRPr="00C35F35" w:rsidRDefault="00592DD0" w:rsidP="00592DD0">
      <w:pPr>
        <w:ind w:left="720" w:hanging="360"/>
        <w:rPr>
          <w:rFonts w:ascii="Arial" w:hAnsi="Arial" w:cs="Arial"/>
          <w:sz w:val="20"/>
          <w:szCs w:val="20"/>
        </w:rPr>
      </w:pPr>
      <w:r>
        <w:rPr>
          <w:rFonts w:ascii="Arial" w:hAnsi="Arial" w:cs="Arial"/>
          <w:sz w:val="20"/>
          <w:szCs w:val="20"/>
        </w:rPr>
        <w:t xml:space="preserve">2.3 </w:t>
      </w:r>
      <w:r w:rsidR="00DB35F6" w:rsidRPr="00C35F35">
        <w:rPr>
          <w:rFonts w:ascii="Arial" w:hAnsi="Arial" w:cs="Arial"/>
          <w:sz w:val="20"/>
          <w:szCs w:val="20"/>
        </w:rPr>
        <w:t>Sampling</w:t>
      </w:r>
      <w:r w:rsidR="00431E23" w:rsidRPr="00C35F35">
        <w:rPr>
          <w:rFonts w:ascii="Arial" w:hAnsi="Arial" w:cs="Arial"/>
          <w:sz w:val="20"/>
          <w:szCs w:val="20"/>
        </w:rPr>
        <w:t xml:space="preserve"> preparation, processing, and analytical b</w:t>
      </w:r>
      <w:r w:rsidR="00DB35F6" w:rsidRPr="00C35F35">
        <w:rPr>
          <w:rFonts w:ascii="Arial" w:hAnsi="Arial" w:cs="Arial"/>
          <w:sz w:val="20"/>
          <w:szCs w:val="20"/>
        </w:rPr>
        <w:t xml:space="preserve">lanks are included in each schedule, as are Matrix spikes, calibration check standards, analytical duplicates, </w:t>
      </w:r>
      <w:r w:rsidR="000F205E" w:rsidRPr="00C35F35">
        <w:rPr>
          <w:rFonts w:ascii="Arial" w:hAnsi="Arial" w:cs="Arial"/>
          <w:sz w:val="20"/>
          <w:szCs w:val="20"/>
        </w:rPr>
        <w:t xml:space="preserve">and </w:t>
      </w:r>
      <w:r w:rsidR="00DB35F6" w:rsidRPr="00C35F35">
        <w:rPr>
          <w:rFonts w:ascii="Arial" w:hAnsi="Arial" w:cs="Arial"/>
          <w:sz w:val="20"/>
          <w:szCs w:val="20"/>
        </w:rPr>
        <w:t xml:space="preserve">recovery standards as indicated </w:t>
      </w:r>
      <w:r w:rsidR="00431E23" w:rsidRPr="00C35F35">
        <w:rPr>
          <w:rFonts w:ascii="Arial" w:hAnsi="Arial" w:cs="Arial"/>
          <w:sz w:val="20"/>
          <w:szCs w:val="20"/>
        </w:rPr>
        <w:t>in the sample schedules pro</w:t>
      </w:r>
      <w:r>
        <w:rPr>
          <w:rFonts w:ascii="Arial" w:hAnsi="Arial" w:cs="Arial"/>
          <w:sz w:val="20"/>
          <w:szCs w:val="20"/>
        </w:rPr>
        <w:t xml:space="preserve">vided in Appendix </w:t>
      </w:r>
      <w:proofErr w:type="gramStart"/>
      <w:r>
        <w:rPr>
          <w:rFonts w:ascii="Arial" w:hAnsi="Arial" w:cs="Arial"/>
          <w:sz w:val="20"/>
          <w:szCs w:val="20"/>
        </w:rPr>
        <w:t xml:space="preserve">A </w:t>
      </w:r>
      <w:r w:rsidR="00DB35F6" w:rsidRPr="00C35F35">
        <w:rPr>
          <w:rFonts w:ascii="Arial" w:hAnsi="Arial" w:cs="Arial"/>
          <w:sz w:val="20"/>
          <w:szCs w:val="20"/>
        </w:rPr>
        <w:t>.</w:t>
      </w:r>
      <w:proofErr w:type="gramEnd"/>
    </w:p>
    <w:p w:rsidR="00DB35F6" w:rsidRPr="00C35F35" w:rsidRDefault="00DB35F6" w:rsidP="00592DD0">
      <w:pPr>
        <w:ind w:left="720" w:hanging="360"/>
        <w:rPr>
          <w:rFonts w:ascii="Arial" w:hAnsi="Arial" w:cs="Arial"/>
          <w:sz w:val="20"/>
          <w:szCs w:val="20"/>
        </w:rPr>
      </w:pPr>
    </w:p>
    <w:p w:rsidR="00431E23" w:rsidRPr="00C35F35" w:rsidRDefault="00592DD0" w:rsidP="00592DD0">
      <w:pPr>
        <w:ind w:left="720" w:hanging="360"/>
        <w:rPr>
          <w:rFonts w:ascii="Arial" w:hAnsi="Arial" w:cs="Arial"/>
          <w:sz w:val="20"/>
          <w:szCs w:val="20"/>
        </w:rPr>
      </w:pPr>
      <w:r>
        <w:rPr>
          <w:rFonts w:ascii="Arial" w:hAnsi="Arial" w:cs="Arial"/>
          <w:sz w:val="20"/>
          <w:szCs w:val="20"/>
        </w:rPr>
        <w:t xml:space="preserve">2.4 </w:t>
      </w:r>
      <w:r w:rsidR="00DB35F6" w:rsidRPr="00C35F35">
        <w:rPr>
          <w:rFonts w:ascii="Arial" w:hAnsi="Arial" w:cs="Arial"/>
          <w:sz w:val="20"/>
          <w:szCs w:val="20"/>
        </w:rPr>
        <w:t xml:space="preserve">This nutrient analysis protocol represents a unique application of the Latchat Flow Injection Analysis System and was developed specifically for this project to meet the sample handling and loading requirements.  </w:t>
      </w:r>
    </w:p>
    <w:p w:rsidR="00C539A6" w:rsidRPr="00C35F35" w:rsidRDefault="00C539A6" w:rsidP="00592DD0">
      <w:pPr>
        <w:ind w:left="720" w:hanging="360"/>
        <w:rPr>
          <w:rFonts w:ascii="Arial" w:hAnsi="Arial" w:cs="Arial"/>
          <w:sz w:val="20"/>
          <w:szCs w:val="20"/>
        </w:rPr>
      </w:pPr>
    </w:p>
    <w:p w:rsidR="00431E23" w:rsidRPr="00C35F35" w:rsidRDefault="00592DD0" w:rsidP="00592DD0">
      <w:pPr>
        <w:ind w:left="720" w:hanging="360"/>
        <w:rPr>
          <w:rFonts w:ascii="Arial" w:hAnsi="Arial" w:cs="Arial"/>
          <w:sz w:val="20"/>
          <w:szCs w:val="20"/>
        </w:rPr>
      </w:pPr>
      <w:r>
        <w:rPr>
          <w:rFonts w:ascii="Arial" w:hAnsi="Arial" w:cs="Arial"/>
          <w:sz w:val="20"/>
          <w:szCs w:val="20"/>
        </w:rPr>
        <w:t xml:space="preserve">2.5 </w:t>
      </w:r>
      <w:r w:rsidR="000F205E" w:rsidRPr="00C35F35">
        <w:rPr>
          <w:rFonts w:ascii="Arial" w:hAnsi="Arial" w:cs="Arial"/>
          <w:sz w:val="20"/>
          <w:szCs w:val="20"/>
        </w:rPr>
        <w:t>This NH4</w:t>
      </w:r>
      <w:r w:rsidR="00431E23" w:rsidRPr="00C35F35">
        <w:rPr>
          <w:rFonts w:ascii="Arial" w:hAnsi="Arial" w:cs="Arial"/>
          <w:sz w:val="20"/>
          <w:szCs w:val="20"/>
        </w:rPr>
        <w:t xml:space="preserve"> SOP was adopted</w:t>
      </w:r>
      <w:r w:rsidR="003A5286" w:rsidRPr="00C35F35">
        <w:rPr>
          <w:rFonts w:ascii="Arial" w:hAnsi="Arial" w:cs="Arial"/>
          <w:sz w:val="20"/>
          <w:szCs w:val="20"/>
        </w:rPr>
        <w:t xml:space="preserve"> and slightly modified</w:t>
      </w:r>
      <w:r w:rsidR="00431E23" w:rsidRPr="00C35F35">
        <w:rPr>
          <w:rFonts w:ascii="Arial" w:hAnsi="Arial" w:cs="Arial"/>
          <w:sz w:val="20"/>
          <w:szCs w:val="20"/>
        </w:rPr>
        <w:t xml:space="preserve"> from the EPA approved L</w:t>
      </w:r>
      <w:r w:rsidR="000F205E" w:rsidRPr="00C35F35">
        <w:rPr>
          <w:rFonts w:ascii="Arial" w:hAnsi="Arial" w:cs="Arial"/>
          <w:sz w:val="20"/>
          <w:szCs w:val="20"/>
        </w:rPr>
        <w:t xml:space="preserve">atchat </w:t>
      </w:r>
      <w:proofErr w:type="spellStart"/>
      <w:r w:rsidR="000F205E" w:rsidRPr="00C35F35">
        <w:rPr>
          <w:rFonts w:ascii="Arial" w:hAnsi="Arial" w:cs="Arial"/>
          <w:sz w:val="20"/>
          <w:szCs w:val="20"/>
        </w:rPr>
        <w:t>QuikChem</w:t>
      </w:r>
      <w:proofErr w:type="spellEnd"/>
      <w:r w:rsidR="000F205E" w:rsidRPr="00C35F35">
        <w:rPr>
          <w:rFonts w:ascii="Arial" w:hAnsi="Arial" w:cs="Arial"/>
          <w:sz w:val="20"/>
          <w:szCs w:val="20"/>
        </w:rPr>
        <w:t xml:space="preserve"> Method 10-107-06-1-B</w:t>
      </w:r>
      <w:r w:rsidR="00431E23" w:rsidRPr="00C35F35">
        <w:rPr>
          <w:rFonts w:ascii="Arial" w:hAnsi="Arial" w:cs="Arial"/>
          <w:sz w:val="20"/>
          <w:szCs w:val="20"/>
        </w:rPr>
        <w:t xml:space="preserve"> (</w:t>
      </w:r>
      <w:r w:rsidR="000F205E" w:rsidRPr="00C35F35">
        <w:rPr>
          <w:rFonts w:ascii="Arial" w:hAnsi="Arial" w:cs="Arial"/>
          <w:sz w:val="20"/>
          <w:szCs w:val="20"/>
        </w:rPr>
        <w:t>Smith, 2001).</w:t>
      </w:r>
    </w:p>
    <w:p w:rsidR="006A133C" w:rsidRPr="00C35F35" w:rsidRDefault="006A133C" w:rsidP="00C35F35">
      <w:pPr>
        <w:rPr>
          <w:rFonts w:ascii="Arial" w:hAnsi="Arial" w:cs="Arial"/>
          <w:sz w:val="20"/>
          <w:szCs w:val="20"/>
        </w:rPr>
      </w:pPr>
    </w:p>
    <w:p w:rsidR="000B68E2" w:rsidRPr="00C35F35" w:rsidRDefault="000B68E2" w:rsidP="00C35F35">
      <w:pPr>
        <w:rPr>
          <w:rFonts w:ascii="Arial" w:hAnsi="Arial" w:cs="Arial"/>
          <w:b/>
          <w:sz w:val="20"/>
          <w:szCs w:val="20"/>
        </w:rPr>
      </w:pPr>
      <w:r w:rsidRPr="00C35F35">
        <w:rPr>
          <w:rFonts w:ascii="Arial" w:hAnsi="Arial" w:cs="Arial"/>
          <w:b/>
          <w:sz w:val="20"/>
          <w:szCs w:val="20"/>
        </w:rPr>
        <w:t>3</w:t>
      </w:r>
      <w:r w:rsidR="00901687" w:rsidRPr="00C35F35">
        <w:rPr>
          <w:rFonts w:ascii="Arial" w:hAnsi="Arial" w:cs="Arial"/>
          <w:b/>
          <w:sz w:val="20"/>
          <w:szCs w:val="20"/>
        </w:rPr>
        <w:t>.0</w:t>
      </w:r>
      <w:r w:rsidR="002E3B5F" w:rsidRPr="00C35F35">
        <w:rPr>
          <w:rFonts w:ascii="Arial" w:hAnsi="Arial" w:cs="Arial"/>
          <w:b/>
          <w:sz w:val="20"/>
          <w:szCs w:val="20"/>
        </w:rPr>
        <w:t>. Definitions</w:t>
      </w:r>
    </w:p>
    <w:p w:rsidR="005359DE" w:rsidRPr="00C35F35" w:rsidRDefault="005359DE" w:rsidP="00592DD0">
      <w:pPr>
        <w:tabs>
          <w:tab w:val="left" w:pos="3240"/>
        </w:tabs>
        <w:ind w:leftChars="150" w:left="3240" w:hangingChars="1440" w:hanging="2880"/>
        <w:rPr>
          <w:rFonts w:ascii="Arial" w:hAnsi="Arial" w:cs="Arial"/>
          <w:sz w:val="20"/>
          <w:szCs w:val="20"/>
        </w:rPr>
      </w:pPr>
    </w:p>
    <w:p w:rsidR="0062682A" w:rsidRPr="00C35F35" w:rsidRDefault="00DB75AD" w:rsidP="00592DD0">
      <w:pPr>
        <w:tabs>
          <w:tab w:val="left" w:pos="1620"/>
          <w:tab w:val="left" w:pos="3240"/>
        </w:tabs>
        <w:ind w:leftChars="150" w:left="3240" w:hangingChars="1440" w:hanging="2880"/>
        <w:rPr>
          <w:rFonts w:ascii="Arial" w:hAnsi="Arial" w:cs="Arial"/>
          <w:sz w:val="20"/>
          <w:szCs w:val="20"/>
        </w:rPr>
      </w:pPr>
      <w:r w:rsidRPr="00C35F35">
        <w:rPr>
          <w:rFonts w:ascii="Arial" w:hAnsi="Arial" w:cs="Arial"/>
          <w:sz w:val="20"/>
          <w:szCs w:val="20"/>
        </w:rPr>
        <w:t>Dissolved (</w:t>
      </w:r>
      <w:r w:rsidRPr="00C35F35">
        <w:rPr>
          <w:rFonts w:ascii="Arial" w:hAnsi="Arial" w:cs="Arial"/>
          <w:i/>
          <w:sz w:val="20"/>
          <w:szCs w:val="20"/>
        </w:rPr>
        <w:t>nutrient form</w:t>
      </w:r>
      <w:r w:rsidRPr="00C35F35">
        <w:rPr>
          <w:rFonts w:ascii="Arial" w:hAnsi="Arial" w:cs="Arial"/>
          <w:sz w:val="20"/>
          <w:szCs w:val="20"/>
        </w:rPr>
        <w:t>)</w:t>
      </w:r>
      <w:r w:rsidRPr="00C35F35">
        <w:rPr>
          <w:rFonts w:ascii="Arial" w:hAnsi="Arial" w:cs="Arial"/>
          <w:sz w:val="20"/>
          <w:szCs w:val="20"/>
        </w:rPr>
        <w:tab/>
        <w:t xml:space="preserve">Dissolved </w:t>
      </w:r>
      <w:proofErr w:type="spellStart"/>
      <w:r w:rsidRPr="00C35F35">
        <w:rPr>
          <w:rFonts w:ascii="Arial" w:hAnsi="Arial" w:cs="Arial"/>
          <w:sz w:val="20"/>
          <w:szCs w:val="20"/>
        </w:rPr>
        <w:t>analytes</w:t>
      </w:r>
      <w:proofErr w:type="spellEnd"/>
      <w:r w:rsidRPr="00C35F35">
        <w:rPr>
          <w:rFonts w:ascii="Arial" w:hAnsi="Arial" w:cs="Arial"/>
          <w:sz w:val="20"/>
          <w:szCs w:val="20"/>
        </w:rPr>
        <w:t xml:space="preserve"> are qualified based on a glass fiber filter size of </w:t>
      </w:r>
      <w:r w:rsidR="00592DD0">
        <w:rPr>
          <w:rFonts w:ascii="Arial" w:hAnsi="Arial" w:cs="Arial"/>
          <w:sz w:val="20"/>
          <w:szCs w:val="20"/>
        </w:rPr>
        <w:t>0</w:t>
      </w:r>
      <w:r w:rsidRPr="00C35F35">
        <w:rPr>
          <w:rFonts w:ascii="Arial" w:hAnsi="Arial" w:cs="Arial"/>
          <w:sz w:val="20"/>
          <w:szCs w:val="20"/>
        </w:rPr>
        <w:t>.47 um (</w:t>
      </w:r>
      <w:r w:rsidR="00592DD0">
        <w:rPr>
          <w:rFonts w:ascii="Arial" w:hAnsi="Arial" w:cs="Arial"/>
          <w:sz w:val="20"/>
          <w:szCs w:val="20"/>
        </w:rPr>
        <w:t xml:space="preserve">equivalent to </w:t>
      </w:r>
      <w:proofErr w:type="spellStart"/>
      <w:r w:rsidRPr="00C35F35">
        <w:rPr>
          <w:rFonts w:ascii="Arial" w:hAnsi="Arial" w:cs="Arial"/>
          <w:sz w:val="20"/>
          <w:szCs w:val="20"/>
        </w:rPr>
        <w:t>Whatman</w:t>
      </w:r>
      <w:proofErr w:type="spellEnd"/>
      <w:r w:rsidRPr="00C35F35">
        <w:rPr>
          <w:rFonts w:ascii="Arial" w:hAnsi="Arial" w:cs="Arial"/>
          <w:sz w:val="20"/>
          <w:szCs w:val="20"/>
        </w:rPr>
        <w:t xml:space="preserve"> GF/F).</w:t>
      </w:r>
    </w:p>
    <w:p w:rsidR="003A5286" w:rsidRPr="00C35F35" w:rsidRDefault="003A5286" w:rsidP="00592DD0">
      <w:pPr>
        <w:tabs>
          <w:tab w:val="left" w:pos="1620"/>
          <w:tab w:val="left" w:pos="3240"/>
        </w:tabs>
        <w:ind w:leftChars="150" w:left="3240" w:hangingChars="1440" w:hanging="2880"/>
        <w:rPr>
          <w:rFonts w:ascii="Arial" w:hAnsi="Arial" w:cs="Arial"/>
          <w:sz w:val="20"/>
          <w:szCs w:val="20"/>
        </w:rPr>
      </w:pPr>
    </w:p>
    <w:p w:rsidR="008E2773" w:rsidRPr="00C35F35" w:rsidRDefault="005C3755" w:rsidP="00592DD0">
      <w:pPr>
        <w:tabs>
          <w:tab w:val="left" w:pos="1620"/>
          <w:tab w:val="left" w:pos="3240"/>
        </w:tabs>
        <w:ind w:leftChars="150" w:left="3240" w:hangingChars="1440" w:hanging="2880"/>
        <w:rPr>
          <w:rFonts w:ascii="Arial" w:hAnsi="Arial" w:cs="Arial"/>
          <w:sz w:val="20"/>
          <w:szCs w:val="20"/>
        </w:rPr>
      </w:pPr>
      <w:r w:rsidRPr="00C35F35">
        <w:rPr>
          <w:rFonts w:ascii="Arial" w:hAnsi="Arial" w:cs="Arial"/>
          <w:sz w:val="20"/>
          <w:szCs w:val="20"/>
        </w:rPr>
        <w:t>DI- w</w:t>
      </w:r>
      <w:r w:rsidR="008E2773" w:rsidRPr="00C35F35">
        <w:rPr>
          <w:rFonts w:ascii="Arial" w:hAnsi="Arial" w:cs="Arial"/>
          <w:sz w:val="20"/>
          <w:szCs w:val="20"/>
        </w:rPr>
        <w:t>ater</w:t>
      </w:r>
      <w:r w:rsidR="008E2773" w:rsidRPr="00C35F35">
        <w:rPr>
          <w:rFonts w:ascii="Arial" w:hAnsi="Arial" w:cs="Arial"/>
          <w:sz w:val="20"/>
          <w:szCs w:val="20"/>
        </w:rPr>
        <w:tab/>
      </w:r>
      <w:r w:rsidR="00A93888" w:rsidRPr="00C35F35">
        <w:rPr>
          <w:rFonts w:ascii="Arial" w:hAnsi="Arial" w:cs="Arial"/>
          <w:sz w:val="20"/>
          <w:szCs w:val="20"/>
        </w:rPr>
        <w:tab/>
      </w:r>
      <w:r w:rsidR="008E2773" w:rsidRPr="00C35F35">
        <w:rPr>
          <w:rFonts w:ascii="Arial" w:hAnsi="Arial" w:cs="Arial"/>
          <w:sz w:val="20"/>
          <w:szCs w:val="20"/>
        </w:rPr>
        <w:t>Wat</w:t>
      </w:r>
      <w:r w:rsidR="0019459B">
        <w:rPr>
          <w:rFonts w:ascii="Arial" w:hAnsi="Arial" w:cs="Arial"/>
          <w:sz w:val="20"/>
          <w:szCs w:val="20"/>
        </w:rPr>
        <w:t>er taken from a Reverse Osmosis, Ion Exchange Resin, or Distillation system and then passed through a second</w:t>
      </w:r>
      <w:r w:rsidR="008E2773" w:rsidRPr="00C35F35">
        <w:rPr>
          <w:rFonts w:ascii="Arial" w:hAnsi="Arial" w:cs="Arial"/>
          <w:sz w:val="20"/>
          <w:szCs w:val="20"/>
        </w:rPr>
        <w:t xml:space="preserve"> ion exchange system.  Water of this quality should be no more than 18 oh</w:t>
      </w:r>
      <w:r w:rsidR="00A93888" w:rsidRPr="00C35F35">
        <w:rPr>
          <w:rFonts w:ascii="Arial" w:hAnsi="Arial" w:cs="Arial"/>
          <w:sz w:val="20"/>
          <w:szCs w:val="20"/>
        </w:rPr>
        <w:t>m resistivity. T</w:t>
      </w:r>
      <w:r w:rsidR="0019459B">
        <w:rPr>
          <w:rFonts w:ascii="Arial" w:hAnsi="Arial" w:cs="Arial"/>
          <w:sz w:val="20"/>
          <w:szCs w:val="20"/>
        </w:rPr>
        <w:t>he water meets ASTM II criteria and is considered reagent grade.</w:t>
      </w:r>
    </w:p>
    <w:p w:rsidR="00A93888" w:rsidRPr="00C35F35" w:rsidRDefault="00A93888" w:rsidP="00592DD0">
      <w:pPr>
        <w:tabs>
          <w:tab w:val="left" w:pos="1620"/>
          <w:tab w:val="left" w:pos="3240"/>
        </w:tabs>
        <w:ind w:leftChars="150" w:left="3240" w:hangingChars="1440" w:hanging="2880"/>
        <w:rPr>
          <w:rFonts w:ascii="Arial" w:hAnsi="Arial" w:cs="Arial"/>
          <w:sz w:val="20"/>
          <w:szCs w:val="20"/>
        </w:rPr>
      </w:pPr>
    </w:p>
    <w:p w:rsidR="0099499F"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Analytical Batch</w:t>
      </w:r>
      <w:r w:rsidRPr="00C35F35">
        <w:rPr>
          <w:rFonts w:ascii="Arial" w:hAnsi="Arial" w:cs="Arial"/>
          <w:sz w:val="20"/>
          <w:szCs w:val="20"/>
        </w:rPr>
        <w:tab/>
        <w:t xml:space="preserve"> </w:t>
      </w:r>
      <w:r w:rsidR="0099499F" w:rsidRPr="00C35F35">
        <w:rPr>
          <w:rFonts w:ascii="Arial" w:hAnsi="Arial" w:cs="Arial"/>
          <w:sz w:val="20"/>
          <w:szCs w:val="20"/>
        </w:rPr>
        <w:t>The set of samples extracted/distilled/or digested at the same</w:t>
      </w:r>
      <w:r w:rsidRPr="00C35F35">
        <w:rPr>
          <w:rFonts w:ascii="Arial" w:hAnsi="Arial" w:cs="Arial"/>
          <w:sz w:val="20"/>
          <w:szCs w:val="20"/>
        </w:rPr>
        <w:t xml:space="preserve"> time</w:t>
      </w:r>
      <w:r w:rsidR="0099499F" w:rsidRPr="00C35F35">
        <w:rPr>
          <w:rFonts w:ascii="Arial" w:hAnsi="Arial" w:cs="Arial"/>
          <w:sz w:val="20"/>
          <w:szCs w:val="20"/>
        </w:rPr>
        <w:t>.</w:t>
      </w:r>
    </w:p>
    <w:p w:rsidR="00A93888"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p>
    <w:p w:rsidR="0099499F"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Calibration Standard</w:t>
      </w:r>
      <w:r w:rsidRPr="00C35F35">
        <w:rPr>
          <w:rFonts w:ascii="Arial" w:hAnsi="Arial" w:cs="Arial"/>
          <w:sz w:val="20"/>
          <w:szCs w:val="20"/>
        </w:rPr>
        <w:tab/>
      </w:r>
      <w:r w:rsidR="0099499F" w:rsidRPr="00C35F35">
        <w:rPr>
          <w:rFonts w:ascii="Arial" w:hAnsi="Arial" w:cs="Arial"/>
          <w:sz w:val="20"/>
          <w:szCs w:val="20"/>
        </w:rPr>
        <w:t>A solution prepared from the primary dilution</w:t>
      </w:r>
      <w:r w:rsidRPr="00C35F35">
        <w:rPr>
          <w:rFonts w:ascii="Arial" w:hAnsi="Arial" w:cs="Arial"/>
          <w:sz w:val="20"/>
          <w:szCs w:val="20"/>
        </w:rPr>
        <w:t xml:space="preserve"> </w:t>
      </w:r>
      <w:r w:rsidR="0099499F" w:rsidRPr="00C35F35">
        <w:rPr>
          <w:rFonts w:ascii="Arial" w:hAnsi="Arial" w:cs="Arial"/>
          <w:sz w:val="20"/>
          <w:szCs w:val="20"/>
        </w:rPr>
        <w:t>standard solution or s</w:t>
      </w:r>
      <w:r w:rsidRPr="00C35F35">
        <w:rPr>
          <w:rFonts w:ascii="Arial" w:hAnsi="Arial" w:cs="Arial"/>
          <w:sz w:val="20"/>
          <w:szCs w:val="20"/>
        </w:rPr>
        <w:t xml:space="preserve">tock standard solutions. The solutions </w:t>
      </w:r>
      <w:r w:rsidR="0099499F" w:rsidRPr="00C35F35">
        <w:rPr>
          <w:rFonts w:ascii="Arial" w:hAnsi="Arial" w:cs="Arial"/>
          <w:sz w:val="20"/>
          <w:szCs w:val="20"/>
        </w:rPr>
        <w:t>are used to calibrate the</w:t>
      </w:r>
      <w:r w:rsidRPr="00C35F35">
        <w:rPr>
          <w:rFonts w:ascii="Arial" w:hAnsi="Arial" w:cs="Arial"/>
          <w:sz w:val="20"/>
          <w:szCs w:val="20"/>
        </w:rPr>
        <w:t xml:space="preserve"> </w:t>
      </w:r>
      <w:r w:rsidR="0099499F" w:rsidRPr="00C35F35">
        <w:rPr>
          <w:rFonts w:ascii="Arial" w:hAnsi="Arial" w:cs="Arial"/>
          <w:sz w:val="20"/>
          <w:szCs w:val="20"/>
        </w:rPr>
        <w:t>instrument response with respect to analyte concentration.</w:t>
      </w:r>
    </w:p>
    <w:p w:rsidR="00A93888"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p>
    <w:p w:rsidR="0099499F"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Field Blank</w:t>
      </w:r>
      <w:r w:rsidRPr="00C35F35">
        <w:rPr>
          <w:rFonts w:ascii="Arial" w:hAnsi="Arial" w:cs="Arial"/>
          <w:sz w:val="20"/>
          <w:szCs w:val="20"/>
        </w:rPr>
        <w:tab/>
      </w:r>
      <w:r w:rsidR="0099499F" w:rsidRPr="00C35F35">
        <w:rPr>
          <w:rFonts w:ascii="Arial" w:hAnsi="Arial" w:cs="Arial"/>
          <w:sz w:val="20"/>
          <w:szCs w:val="20"/>
        </w:rPr>
        <w:t>An aliquot of reagent water or equivalent neutral reference</w:t>
      </w:r>
      <w:r w:rsidRPr="00C35F35">
        <w:rPr>
          <w:rFonts w:ascii="Arial" w:hAnsi="Arial" w:cs="Arial"/>
          <w:sz w:val="20"/>
          <w:szCs w:val="20"/>
        </w:rPr>
        <w:t xml:space="preserve"> </w:t>
      </w:r>
      <w:r w:rsidR="0099499F" w:rsidRPr="00C35F35">
        <w:rPr>
          <w:rFonts w:ascii="Arial" w:hAnsi="Arial" w:cs="Arial"/>
          <w:sz w:val="20"/>
          <w:szCs w:val="20"/>
        </w:rPr>
        <w:t>material treated as a sample in all aspects, including exposure to a sample bottle holding</w:t>
      </w:r>
      <w:r w:rsidRPr="00C35F35">
        <w:rPr>
          <w:rFonts w:ascii="Arial" w:hAnsi="Arial" w:cs="Arial"/>
          <w:sz w:val="20"/>
          <w:szCs w:val="20"/>
        </w:rPr>
        <w:t xml:space="preserve"> </w:t>
      </w:r>
      <w:r w:rsidR="0099499F" w:rsidRPr="00C35F35">
        <w:rPr>
          <w:rFonts w:ascii="Arial" w:hAnsi="Arial" w:cs="Arial"/>
          <w:sz w:val="20"/>
          <w:szCs w:val="20"/>
        </w:rPr>
        <w:t xml:space="preserve">time, preservatives, and all </w:t>
      </w:r>
      <w:proofErr w:type="spellStart"/>
      <w:r w:rsidR="0099499F" w:rsidRPr="00C35F35">
        <w:rPr>
          <w:rFonts w:ascii="Arial" w:hAnsi="Arial" w:cs="Arial"/>
          <w:sz w:val="20"/>
          <w:szCs w:val="20"/>
        </w:rPr>
        <w:t>preanalysis</w:t>
      </w:r>
      <w:proofErr w:type="spellEnd"/>
      <w:r w:rsidR="0099499F" w:rsidRPr="00C35F35">
        <w:rPr>
          <w:rFonts w:ascii="Arial" w:hAnsi="Arial" w:cs="Arial"/>
          <w:sz w:val="20"/>
          <w:szCs w:val="20"/>
        </w:rPr>
        <w:t xml:space="preserve"> treatments. The purpose is to determine if the</w:t>
      </w:r>
      <w:r w:rsidRPr="00C35F35">
        <w:rPr>
          <w:rFonts w:ascii="Arial" w:hAnsi="Arial" w:cs="Arial"/>
          <w:sz w:val="20"/>
          <w:szCs w:val="20"/>
        </w:rPr>
        <w:t xml:space="preserve"> </w:t>
      </w:r>
      <w:r w:rsidR="0099499F" w:rsidRPr="00C35F35">
        <w:rPr>
          <w:rFonts w:ascii="Arial" w:hAnsi="Arial" w:cs="Arial"/>
          <w:sz w:val="20"/>
          <w:szCs w:val="20"/>
        </w:rPr>
        <w:t>field or sample transporting procedures and environments have contaminated the sample.</w:t>
      </w:r>
    </w:p>
    <w:p w:rsidR="00A93888"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p>
    <w:p w:rsidR="0099499F" w:rsidRPr="00C35F35" w:rsidRDefault="00A93888"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 xml:space="preserve">Field Duplicate </w:t>
      </w:r>
      <w:r w:rsidRPr="00C35F35">
        <w:rPr>
          <w:rFonts w:ascii="Arial" w:hAnsi="Arial" w:cs="Arial"/>
          <w:sz w:val="20"/>
          <w:szCs w:val="20"/>
        </w:rPr>
        <w:tab/>
      </w:r>
      <w:r w:rsidR="0099499F" w:rsidRPr="00C35F35">
        <w:rPr>
          <w:rFonts w:ascii="Arial" w:hAnsi="Arial" w:cs="Arial"/>
          <w:sz w:val="20"/>
          <w:szCs w:val="20"/>
        </w:rPr>
        <w:t>Two samples taken at the same time and place under</w:t>
      </w:r>
      <w:r w:rsidRPr="00C35F35">
        <w:rPr>
          <w:rFonts w:ascii="Arial" w:hAnsi="Arial" w:cs="Arial"/>
          <w:sz w:val="20"/>
          <w:szCs w:val="20"/>
        </w:rPr>
        <w:t xml:space="preserve"> </w:t>
      </w:r>
      <w:r w:rsidR="0099499F" w:rsidRPr="00C35F35">
        <w:rPr>
          <w:rFonts w:ascii="Arial" w:hAnsi="Arial" w:cs="Arial"/>
          <w:sz w:val="20"/>
          <w:szCs w:val="20"/>
        </w:rPr>
        <w:t>identical circumstances which are treated identically throughout field and laboratory</w:t>
      </w:r>
      <w:r w:rsidR="00E462FD" w:rsidRPr="00C35F35">
        <w:rPr>
          <w:rFonts w:ascii="Arial" w:hAnsi="Arial" w:cs="Arial"/>
          <w:sz w:val="20"/>
          <w:szCs w:val="20"/>
        </w:rPr>
        <w:t xml:space="preserve"> </w:t>
      </w:r>
      <w:r w:rsidR="0099499F" w:rsidRPr="00C35F35">
        <w:rPr>
          <w:rFonts w:ascii="Arial" w:hAnsi="Arial" w:cs="Arial"/>
          <w:sz w:val="20"/>
          <w:szCs w:val="20"/>
        </w:rPr>
        <w:t>procedures. Analysis of field duplicates indicates the precision associated with sample</w:t>
      </w:r>
      <w:r w:rsidR="00E462FD" w:rsidRPr="00C35F35">
        <w:rPr>
          <w:rFonts w:ascii="Arial" w:hAnsi="Arial" w:cs="Arial"/>
          <w:sz w:val="20"/>
          <w:szCs w:val="20"/>
        </w:rPr>
        <w:t xml:space="preserve"> </w:t>
      </w:r>
      <w:r w:rsidR="0099499F" w:rsidRPr="00C35F35">
        <w:rPr>
          <w:rFonts w:ascii="Arial" w:hAnsi="Arial" w:cs="Arial"/>
          <w:sz w:val="20"/>
          <w:szCs w:val="20"/>
        </w:rPr>
        <w:t>collection, preservation, and storage, as well as with laboratory procedures.</w:t>
      </w:r>
    </w:p>
    <w:p w:rsidR="00E462FD" w:rsidRPr="00C35F35" w:rsidRDefault="00E462FD" w:rsidP="00592DD0">
      <w:pPr>
        <w:tabs>
          <w:tab w:val="left" w:pos="3240"/>
        </w:tabs>
        <w:autoSpaceDE w:val="0"/>
        <w:autoSpaceDN w:val="0"/>
        <w:adjustRightInd w:val="0"/>
        <w:ind w:leftChars="150" w:left="3240" w:hangingChars="1440" w:hanging="2880"/>
        <w:rPr>
          <w:rFonts w:ascii="Arial" w:hAnsi="Arial" w:cs="Arial"/>
          <w:sz w:val="20"/>
          <w:szCs w:val="20"/>
        </w:rPr>
      </w:pPr>
    </w:p>
    <w:p w:rsidR="0099499F" w:rsidRPr="00C35F35" w:rsidRDefault="00E462FD"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Lab Blank</w:t>
      </w:r>
      <w:r w:rsidRPr="00C35F35">
        <w:rPr>
          <w:rFonts w:ascii="Arial" w:hAnsi="Arial" w:cs="Arial"/>
          <w:sz w:val="20"/>
          <w:szCs w:val="20"/>
        </w:rPr>
        <w:tab/>
      </w:r>
      <w:r w:rsidR="0099499F" w:rsidRPr="00C35F35">
        <w:rPr>
          <w:rFonts w:ascii="Arial" w:hAnsi="Arial" w:cs="Arial"/>
          <w:sz w:val="20"/>
          <w:szCs w:val="20"/>
        </w:rPr>
        <w:t>An aliquot of reagent water or equivalent neutral</w:t>
      </w:r>
      <w:r w:rsidRPr="00C35F35">
        <w:rPr>
          <w:rFonts w:ascii="Arial" w:hAnsi="Arial" w:cs="Arial"/>
          <w:sz w:val="20"/>
          <w:szCs w:val="20"/>
        </w:rPr>
        <w:t xml:space="preserve"> </w:t>
      </w:r>
      <w:r w:rsidR="0099499F" w:rsidRPr="00C35F35">
        <w:rPr>
          <w:rFonts w:ascii="Arial" w:hAnsi="Arial" w:cs="Arial"/>
          <w:sz w:val="20"/>
          <w:szCs w:val="20"/>
        </w:rPr>
        <w:t>reference material treated as a sample in all aspects, except that it is not taken to the</w:t>
      </w:r>
      <w:r w:rsidRPr="00C35F35">
        <w:rPr>
          <w:rFonts w:ascii="Arial" w:hAnsi="Arial" w:cs="Arial"/>
          <w:sz w:val="20"/>
          <w:szCs w:val="20"/>
        </w:rPr>
        <w:t xml:space="preserve"> </w:t>
      </w:r>
      <w:r w:rsidR="0099499F" w:rsidRPr="00C35F35">
        <w:rPr>
          <w:rFonts w:ascii="Arial" w:hAnsi="Arial" w:cs="Arial"/>
          <w:sz w:val="20"/>
          <w:szCs w:val="20"/>
        </w:rPr>
        <w:t>sampling site. The pu</w:t>
      </w:r>
      <w:r w:rsidRPr="00C35F35">
        <w:rPr>
          <w:rFonts w:ascii="Arial" w:hAnsi="Arial" w:cs="Arial"/>
          <w:sz w:val="20"/>
          <w:szCs w:val="20"/>
        </w:rPr>
        <w:t xml:space="preserve">rpose is to determine if the </w:t>
      </w:r>
      <w:proofErr w:type="spellStart"/>
      <w:r w:rsidR="0099499F" w:rsidRPr="00C35F35">
        <w:rPr>
          <w:rFonts w:ascii="Arial" w:hAnsi="Arial" w:cs="Arial"/>
          <w:sz w:val="20"/>
          <w:szCs w:val="20"/>
        </w:rPr>
        <w:t>analytes</w:t>
      </w:r>
      <w:proofErr w:type="spellEnd"/>
      <w:r w:rsidR="0099499F" w:rsidRPr="00C35F35">
        <w:rPr>
          <w:rFonts w:ascii="Arial" w:hAnsi="Arial" w:cs="Arial"/>
          <w:sz w:val="20"/>
          <w:szCs w:val="20"/>
        </w:rPr>
        <w:t xml:space="preserve"> or interferences are present in</w:t>
      </w:r>
      <w:r w:rsidRPr="00C35F35">
        <w:rPr>
          <w:rFonts w:ascii="Arial" w:hAnsi="Arial" w:cs="Arial"/>
          <w:sz w:val="20"/>
          <w:szCs w:val="20"/>
        </w:rPr>
        <w:t xml:space="preserve"> </w:t>
      </w:r>
      <w:r w:rsidR="0099499F" w:rsidRPr="00C35F35">
        <w:rPr>
          <w:rFonts w:ascii="Arial" w:hAnsi="Arial" w:cs="Arial"/>
          <w:sz w:val="20"/>
          <w:szCs w:val="20"/>
        </w:rPr>
        <w:t>the laboratory environment, the reagents, or the apparatus.</w:t>
      </w:r>
    </w:p>
    <w:p w:rsidR="0099499F" w:rsidRPr="00C35F35" w:rsidRDefault="0099499F" w:rsidP="00592DD0">
      <w:pPr>
        <w:tabs>
          <w:tab w:val="left" w:pos="3240"/>
        </w:tabs>
        <w:autoSpaceDE w:val="0"/>
        <w:autoSpaceDN w:val="0"/>
        <w:adjustRightInd w:val="0"/>
        <w:ind w:leftChars="150" w:left="3240" w:hangingChars="1440" w:hanging="2880"/>
        <w:rPr>
          <w:rFonts w:ascii="Arial" w:hAnsi="Arial" w:cs="Arial"/>
          <w:sz w:val="20"/>
          <w:szCs w:val="20"/>
        </w:rPr>
      </w:pPr>
    </w:p>
    <w:p w:rsidR="0099499F" w:rsidRPr="00C35F35" w:rsidRDefault="00E462FD"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Laboratory Duplicate</w:t>
      </w:r>
      <w:r w:rsidRPr="00C35F35">
        <w:rPr>
          <w:rFonts w:ascii="Arial" w:hAnsi="Arial" w:cs="Arial"/>
          <w:sz w:val="20"/>
          <w:szCs w:val="20"/>
        </w:rPr>
        <w:tab/>
      </w:r>
      <w:r w:rsidR="0099499F" w:rsidRPr="00C35F35">
        <w:rPr>
          <w:rFonts w:ascii="Arial" w:hAnsi="Arial" w:cs="Arial"/>
          <w:sz w:val="20"/>
          <w:szCs w:val="20"/>
        </w:rPr>
        <w:t>Two aliquots of the same environmental sample</w:t>
      </w:r>
      <w:r w:rsidRPr="00C35F35">
        <w:rPr>
          <w:rFonts w:ascii="Arial" w:hAnsi="Arial" w:cs="Arial"/>
          <w:sz w:val="20"/>
          <w:szCs w:val="20"/>
        </w:rPr>
        <w:t xml:space="preserve"> </w:t>
      </w:r>
      <w:r w:rsidR="0099499F" w:rsidRPr="00C35F35">
        <w:rPr>
          <w:rFonts w:ascii="Arial" w:hAnsi="Arial" w:cs="Arial"/>
          <w:sz w:val="20"/>
          <w:szCs w:val="20"/>
        </w:rPr>
        <w:t>treated identically throughout a laboratory analytical procedure. Analysis of laboratory</w:t>
      </w:r>
      <w:r w:rsidRPr="00C35F35">
        <w:rPr>
          <w:rFonts w:ascii="Arial" w:hAnsi="Arial" w:cs="Arial"/>
          <w:sz w:val="20"/>
          <w:szCs w:val="20"/>
        </w:rPr>
        <w:t xml:space="preserve"> </w:t>
      </w:r>
      <w:r w:rsidR="0099499F" w:rsidRPr="00C35F35">
        <w:rPr>
          <w:rFonts w:ascii="Arial" w:hAnsi="Arial" w:cs="Arial"/>
          <w:sz w:val="20"/>
          <w:szCs w:val="20"/>
        </w:rPr>
        <w:t>duplicates indicates precision associated with laboratory procedures but not with sample</w:t>
      </w:r>
      <w:r w:rsidRPr="00C35F35">
        <w:rPr>
          <w:rFonts w:ascii="Arial" w:hAnsi="Arial" w:cs="Arial"/>
          <w:sz w:val="20"/>
          <w:szCs w:val="20"/>
        </w:rPr>
        <w:t xml:space="preserve"> </w:t>
      </w:r>
      <w:r w:rsidR="0099499F" w:rsidRPr="00C35F35">
        <w:rPr>
          <w:rFonts w:ascii="Arial" w:hAnsi="Arial" w:cs="Arial"/>
          <w:sz w:val="20"/>
          <w:szCs w:val="20"/>
        </w:rPr>
        <w:t>collection, preservation, or storage procedures.</w:t>
      </w:r>
    </w:p>
    <w:p w:rsidR="00E462FD" w:rsidRPr="00C35F35" w:rsidRDefault="00E462FD" w:rsidP="00592DD0">
      <w:pPr>
        <w:tabs>
          <w:tab w:val="left" w:pos="3240"/>
        </w:tabs>
        <w:autoSpaceDE w:val="0"/>
        <w:autoSpaceDN w:val="0"/>
        <w:adjustRightInd w:val="0"/>
        <w:ind w:leftChars="150" w:left="3240" w:hangingChars="1440" w:hanging="2880"/>
        <w:rPr>
          <w:rFonts w:ascii="Arial" w:hAnsi="Arial" w:cs="Arial"/>
          <w:sz w:val="20"/>
          <w:szCs w:val="20"/>
        </w:rPr>
      </w:pPr>
    </w:p>
    <w:p w:rsidR="0099499F" w:rsidRPr="00C35F35" w:rsidRDefault="00E462FD" w:rsidP="00592DD0">
      <w:pPr>
        <w:tabs>
          <w:tab w:val="left" w:pos="3240"/>
        </w:tabs>
        <w:autoSpaceDE w:val="0"/>
        <w:autoSpaceDN w:val="0"/>
        <w:adjustRightInd w:val="0"/>
        <w:ind w:leftChars="150" w:left="3240" w:hangingChars="1440" w:hanging="2880"/>
        <w:rPr>
          <w:rFonts w:ascii="Arial" w:hAnsi="Arial" w:cs="Arial"/>
          <w:sz w:val="20"/>
          <w:szCs w:val="20"/>
        </w:rPr>
      </w:pPr>
      <w:r w:rsidRPr="00C35F35">
        <w:rPr>
          <w:rFonts w:ascii="Arial" w:hAnsi="Arial" w:cs="Arial"/>
          <w:sz w:val="20"/>
          <w:szCs w:val="20"/>
        </w:rPr>
        <w:t>Method Detection Limit</w:t>
      </w:r>
      <w:r w:rsidRPr="00C35F35">
        <w:rPr>
          <w:rFonts w:ascii="Arial" w:hAnsi="Arial" w:cs="Arial"/>
          <w:sz w:val="20"/>
          <w:szCs w:val="20"/>
        </w:rPr>
        <w:tab/>
      </w:r>
      <w:r w:rsidR="0099499F" w:rsidRPr="00C35F35">
        <w:rPr>
          <w:rFonts w:ascii="Arial" w:hAnsi="Arial" w:cs="Arial"/>
          <w:sz w:val="20"/>
          <w:szCs w:val="20"/>
        </w:rPr>
        <w:t>The lowest level at which an analyte can be</w:t>
      </w:r>
      <w:r w:rsidRPr="00C35F35">
        <w:rPr>
          <w:rFonts w:ascii="Arial" w:hAnsi="Arial" w:cs="Arial"/>
          <w:sz w:val="20"/>
          <w:szCs w:val="20"/>
        </w:rPr>
        <w:t xml:space="preserve"> </w:t>
      </w:r>
      <w:r w:rsidR="0099499F" w:rsidRPr="00C35F35">
        <w:rPr>
          <w:rFonts w:ascii="Arial" w:hAnsi="Arial" w:cs="Arial"/>
          <w:sz w:val="20"/>
          <w:szCs w:val="20"/>
        </w:rPr>
        <w:t>detected with 99 percent confidence that the analyte concentration is greater than zero.</w:t>
      </w:r>
    </w:p>
    <w:p w:rsidR="0099499F" w:rsidRPr="00C35F35" w:rsidRDefault="0099499F" w:rsidP="00C35F35">
      <w:pPr>
        <w:tabs>
          <w:tab w:val="left" w:pos="1620"/>
        </w:tabs>
        <w:ind w:leftChars="150" w:left="1620" w:hangingChars="630" w:hanging="1260"/>
        <w:rPr>
          <w:rFonts w:ascii="Arial" w:hAnsi="Arial" w:cs="Arial"/>
          <w:sz w:val="20"/>
          <w:szCs w:val="20"/>
        </w:rPr>
      </w:pPr>
    </w:p>
    <w:p w:rsidR="00AB4CCE" w:rsidRPr="00C35F35" w:rsidRDefault="00AB4CCE" w:rsidP="00C35F35">
      <w:pPr>
        <w:tabs>
          <w:tab w:val="left" w:pos="1620"/>
        </w:tabs>
        <w:ind w:leftChars="150" w:left="3600" w:hangingChars="1620" w:hanging="3240"/>
        <w:rPr>
          <w:rFonts w:ascii="Arial" w:hAnsi="Arial" w:cs="Arial"/>
          <w:sz w:val="20"/>
          <w:szCs w:val="20"/>
        </w:rPr>
      </w:pPr>
    </w:p>
    <w:p w:rsidR="002E3B5F" w:rsidRPr="00C35F35" w:rsidRDefault="002E3B5F" w:rsidP="00C35F35">
      <w:pPr>
        <w:rPr>
          <w:rFonts w:ascii="Arial" w:hAnsi="Arial" w:cs="Arial"/>
          <w:b/>
          <w:sz w:val="20"/>
          <w:szCs w:val="20"/>
        </w:rPr>
      </w:pPr>
      <w:r w:rsidRPr="00C35F35">
        <w:rPr>
          <w:rFonts w:ascii="Arial" w:hAnsi="Arial" w:cs="Arial"/>
          <w:b/>
          <w:sz w:val="20"/>
          <w:szCs w:val="20"/>
        </w:rPr>
        <w:t>4.0 Health and Safety Warnings</w:t>
      </w:r>
    </w:p>
    <w:p w:rsidR="0058441E" w:rsidRPr="00C35F35" w:rsidRDefault="0058441E" w:rsidP="00C35F35">
      <w:pPr>
        <w:rPr>
          <w:rFonts w:ascii="Arial" w:hAnsi="Arial" w:cs="Arial"/>
          <w:b/>
          <w:sz w:val="20"/>
          <w:szCs w:val="20"/>
        </w:rPr>
      </w:pPr>
    </w:p>
    <w:p w:rsidR="0099499F" w:rsidRPr="00C35F35" w:rsidRDefault="0058441E" w:rsidP="0019459B">
      <w:pPr>
        <w:tabs>
          <w:tab w:val="left" w:pos="-2880"/>
          <w:tab w:val="left" w:pos="0"/>
        </w:tabs>
        <w:ind w:leftChars="148" w:left="899" w:hangingChars="272" w:hanging="544"/>
        <w:rPr>
          <w:rFonts w:ascii="Arial" w:hAnsi="Arial" w:cs="Arial"/>
          <w:sz w:val="20"/>
          <w:szCs w:val="20"/>
        </w:rPr>
      </w:pPr>
      <w:r w:rsidRPr="00C35F35">
        <w:rPr>
          <w:rFonts w:ascii="Arial" w:hAnsi="Arial" w:cs="Arial"/>
          <w:sz w:val="20"/>
          <w:szCs w:val="20"/>
        </w:rPr>
        <w:t>4.1</w:t>
      </w:r>
      <w:r w:rsidRPr="00C35F35">
        <w:rPr>
          <w:rFonts w:ascii="Arial" w:hAnsi="Arial" w:cs="Arial"/>
          <w:sz w:val="20"/>
          <w:szCs w:val="20"/>
        </w:rPr>
        <w:tab/>
      </w:r>
      <w:r w:rsidR="002D569A" w:rsidRPr="00C35F35">
        <w:rPr>
          <w:rFonts w:ascii="Arial" w:hAnsi="Arial" w:cs="Arial"/>
          <w:sz w:val="20"/>
          <w:szCs w:val="20"/>
        </w:rPr>
        <w:t xml:space="preserve">Standard laboratory personal protective equipment (i.e., lab coat, gloves, safety glasses, and safety shoes) are required </w:t>
      </w:r>
      <w:r w:rsidR="00260D0E" w:rsidRPr="00C35F35">
        <w:rPr>
          <w:rFonts w:ascii="Arial" w:hAnsi="Arial" w:cs="Arial"/>
          <w:sz w:val="20"/>
          <w:szCs w:val="20"/>
        </w:rPr>
        <w:t>in</w:t>
      </w:r>
      <w:r w:rsidR="00C85EA2" w:rsidRPr="00C35F35">
        <w:rPr>
          <w:rFonts w:ascii="Arial" w:hAnsi="Arial" w:cs="Arial"/>
          <w:sz w:val="20"/>
          <w:szCs w:val="20"/>
        </w:rPr>
        <w:t xml:space="preserve"> </w:t>
      </w:r>
      <w:r w:rsidR="00B51765" w:rsidRPr="00C35F35">
        <w:rPr>
          <w:rFonts w:ascii="Arial" w:hAnsi="Arial" w:cs="Arial"/>
          <w:sz w:val="20"/>
          <w:szCs w:val="20"/>
        </w:rPr>
        <w:t>wet chemistry</w:t>
      </w:r>
      <w:r w:rsidR="00260D0E" w:rsidRPr="00C35F35">
        <w:rPr>
          <w:rFonts w:ascii="Arial" w:hAnsi="Arial" w:cs="Arial"/>
          <w:sz w:val="20"/>
          <w:szCs w:val="20"/>
        </w:rPr>
        <w:t xml:space="preserve"> lab where</w:t>
      </w:r>
      <w:r w:rsidR="00B51765" w:rsidRPr="00C35F35">
        <w:rPr>
          <w:rFonts w:ascii="Arial" w:hAnsi="Arial" w:cs="Arial"/>
          <w:sz w:val="20"/>
          <w:szCs w:val="20"/>
        </w:rPr>
        <w:t xml:space="preserve"> analysis</w:t>
      </w:r>
      <w:r w:rsidR="00260D0E" w:rsidRPr="00C35F35">
        <w:rPr>
          <w:rFonts w:ascii="Arial" w:hAnsi="Arial" w:cs="Arial"/>
          <w:sz w:val="20"/>
          <w:szCs w:val="20"/>
        </w:rPr>
        <w:t xml:space="preserve"> is performed</w:t>
      </w:r>
      <w:r w:rsidR="0099499F" w:rsidRPr="00C35F35">
        <w:rPr>
          <w:rFonts w:ascii="Arial" w:hAnsi="Arial" w:cs="Arial"/>
          <w:sz w:val="20"/>
          <w:szCs w:val="20"/>
        </w:rPr>
        <w:t>.</w:t>
      </w:r>
    </w:p>
    <w:p w:rsidR="0099499F" w:rsidRPr="00C35F35" w:rsidRDefault="0099499F" w:rsidP="0019459B">
      <w:pPr>
        <w:tabs>
          <w:tab w:val="left" w:pos="-2880"/>
          <w:tab w:val="left" w:pos="0"/>
        </w:tabs>
        <w:ind w:leftChars="148" w:left="899" w:hangingChars="272" w:hanging="544"/>
        <w:rPr>
          <w:rFonts w:ascii="Arial" w:hAnsi="Arial" w:cs="Arial"/>
          <w:sz w:val="20"/>
          <w:szCs w:val="20"/>
        </w:rPr>
      </w:pPr>
    </w:p>
    <w:p w:rsidR="0099499F" w:rsidRPr="00C35F35" w:rsidRDefault="0099499F" w:rsidP="0019459B">
      <w:pPr>
        <w:tabs>
          <w:tab w:val="left" w:pos="-2880"/>
          <w:tab w:val="left" w:pos="0"/>
        </w:tabs>
        <w:autoSpaceDE w:val="0"/>
        <w:autoSpaceDN w:val="0"/>
        <w:adjustRightInd w:val="0"/>
        <w:ind w:leftChars="148" w:left="899" w:hangingChars="272" w:hanging="544"/>
        <w:rPr>
          <w:rFonts w:ascii="Arial" w:hAnsi="Arial" w:cs="Arial"/>
          <w:sz w:val="20"/>
          <w:szCs w:val="20"/>
        </w:rPr>
      </w:pPr>
      <w:r w:rsidRPr="00C35F35">
        <w:rPr>
          <w:rFonts w:ascii="Arial" w:hAnsi="Arial" w:cs="Arial"/>
          <w:sz w:val="20"/>
          <w:szCs w:val="20"/>
        </w:rPr>
        <w:t xml:space="preserve">4.2 </w:t>
      </w:r>
      <w:r w:rsidR="00E462FD" w:rsidRPr="00C35F35">
        <w:rPr>
          <w:rFonts w:ascii="Arial" w:hAnsi="Arial" w:cs="Arial"/>
          <w:sz w:val="20"/>
          <w:szCs w:val="20"/>
        </w:rPr>
        <w:tab/>
      </w:r>
      <w:r w:rsidRPr="00C35F35">
        <w:rPr>
          <w:rFonts w:ascii="Arial" w:hAnsi="Arial" w:cs="Arial"/>
          <w:sz w:val="20"/>
          <w:szCs w:val="20"/>
        </w:rPr>
        <w:t>The toxicity or carcinogenicity of each reagent used in this method has not been fully</w:t>
      </w:r>
      <w:r w:rsidR="0019459B">
        <w:rPr>
          <w:rFonts w:ascii="Arial" w:hAnsi="Arial" w:cs="Arial"/>
          <w:sz w:val="20"/>
          <w:szCs w:val="20"/>
        </w:rPr>
        <w:t xml:space="preserve"> </w:t>
      </w:r>
      <w:r w:rsidRPr="00C35F35">
        <w:rPr>
          <w:rFonts w:ascii="Arial" w:hAnsi="Arial" w:cs="Arial"/>
          <w:sz w:val="20"/>
          <w:szCs w:val="20"/>
        </w:rPr>
        <w:t>established. Each chemical should be regarded as a potential health hazard and exposure</w:t>
      </w:r>
      <w:r w:rsidR="00E462FD" w:rsidRPr="00C35F35">
        <w:rPr>
          <w:rFonts w:ascii="Arial" w:hAnsi="Arial" w:cs="Arial"/>
          <w:sz w:val="20"/>
          <w:szCs w:val="20"/>
        </w:rPr>
        <w:t xml:space="preserve"> </w:t>
      </w:r>
      <w:r w:rsidRPr="00C35F35">
        <w:rPr>
          <w:rFonts w:ascii="Arial" w:hAnsi="Arial" w:cs="Arial"/>
          <w:sz w:val="20"/>
          <w:szCs w:val="20"/>
        </w:rPr>
        <w:t>should be as low as reasonably achievable. Cautions are included for known extremely</w:t>
      </w:r>
      <w:r w:rsidR="00E462FD" w:rsidRPr="00C35F35">
        <w:rPr>
          <w:rFonts w:ascii="Arial" w:hAnsi="Arial" w:cs="Arial"/>
          <w:sz w:val="20"/>
          <w:szCs w:val="20"/>
        </w:rPr>
        <w:t xml:space="preserve"> </w:t>
      </w:r>
      <w:r w:rsidRPr="00C35F35">
        <w:rPr>
          <w:rFonts w:ascii="Arial" w:hAnsi="Arial" w:cs="Arial"/>
          <w:sz w:val="20"/>
          <w:szCs w:val="20"/>
        </w:rPr>
        <w:t>hazardous materials.</w:t>
      </w:r>
    </w:p>
    <w:p w:rsidR="00E462FD" w:rsidRPr="00C35F35" w:rsidRDefault="00E462FD" w:rsidP="0019459B">
      <w:pPr>
        <w:tabs>
          <w:tab w:val="left" w:pos="-2880"/>
          <w:tab w:val="left" w:pos="0"/>
        </w:tabs>
        <w:autoSpaceDE w:val="0"/>
        <w:autoSpaceDN w:val="0"/>
        <w:adjustRightInd w:val="0"/>
        <w:ind w:leftChars="148" w:left="899" w:hangingChars="272" w:hanging="544"/>
        <w:rPr>
          <w:rFonts w:ascii="Arial" w:hAnsi="Arial" w:cs="Arial"/>
          <w:sz w:val="20"/>
          <w:szCs w:val="20"/>
        </w:rPr>
      </w:pPr>
    </w:p>
    <w:p w:rsidR="0099499F" w:rsidRPr="00C35F35" w:rsidRDefault="0099499F" w:rsidP="0019459B">
      <w:pPr>
        <w:tabs>
          <w:tab w:val="left" w:pos="-2880"/>
          <w:tab w:val="left" w:pos="0"/>
        </w:tabs>
        <w:autoSpaceDE w:val="0"/>
        <w:autoSpaceDN w:val="0"/>
        <w:adjustRightInd w:val="0"/>
        <w:ind w:leftChars="148" w:left="899" w:hangingChars="272" w:hanging="544"/>
        <w:rPr>
          <w:rFonts w:ascii="Arial" w:hAnsi="Arial" w:cs="Arial"/>
          <w:sz w:val="20"/>
          <w:szCs w:val="20"/>
        </w:rPr>
      </w:pPr>
      <w:r w:rsidRPr="00C35F35">
        <w:rPr>
          <w:rFonts w:ascii="Arial" w:hAnsi="Arial" w:cs="Arial"/>
          <w:sz w:val="20"/>
          <w:szCs w:val="20"/>
        </w:rPr>
        <w:t xml:space="preserve">4.3 </w:t>
      </w:r>
      <w:r w:rsidR="00E462FD" w:rsidRPr="00C35F35">
        <w:rPr>
          <w:rFonts w:ascii="Arial" w:hAnsi="Arial" w:cs="Arial"/>
          <w:sz w:val="20"/>
          <w:szCs w:val="20"/>
        </w:rPr>
        <w:tab/>
      </w:r>
      <w:r w:rsidRPr="00C35F35">
        <w:rPr>
          <w:rFonts w:ascii="Arial" w:hAnsi="Arial" w:cs="Arial"/>
          <w:sz w:val="20"/>
          <w:szCs w:val="20"/>
        </w:rPr>
        <w:t>Each laboratory is responsible for maintaining a current awareness file of the</w:t>
      </w:r>
      <w:r w:rsidR="00E462FD" w:rsidRPr="00C35F35">
        <w:rPr>
          <w:rFonts w:ascii="Arial" w:hAnsi="Arial" w:cs="Arial"/>
          <w:sz w:val="20"/>
          <w:szCs w:val="20"/>
        </w:rPr>
        <w:t xml:space="preserve"> </w:t>
      </w:r>
      <w:r w:rsidRPr="00C35F35">
        <w:rPr>
          <w:rFonts w:ascii="Arial" w:hAnsi="Arial" w:cs="Arial"/>
          <w:sz w:val="20"/>
          <w:szCs w:val="20"/>
        </w:rPr>
        <w:t>Occupational Health and Safety Act (OSHA) regulations regarding the safe handling of</w:t>
      </w:r>
      <w:r w:rsidR="00E462FD" w:rsidRPr="00C35F35">
        <w:rPr>
          <w:rFonts w:ascii="Arial" w:hAnsi="Arial" w:cs="Arial"/>
          <w:sz w:val="20"/>
          <w:szCs w:val="20"/>
        </w:rPr>
        <w:t xml:space="preserve"> </w:t>
      </w:r>
      <w:r w:rsidRPr="00C35F35">
        <w:rPr>
          <w:rFonts w:ascii="Arial" w:hAnsi="Arial" w:cs="Arial"/>
          <w:sz w:val="20"/>
          <w:szCs w:val="20"/>
        </w:rPr>
        <w:t>the chemicals specified in this method. A reference file of Material Safety Data sheets</w:t>
      </w:r>
      <w:r w:rsidR="00E462FD" w:rsidRPr="00C35F35">
        <w:rPr>
          <w:rFonts w:ascii="Arial" w:hAnsi="Arial" w:cs="Arial"/>
          <w:sz w:val="20"/>
          <w:szCs w:val="20"/>
        </w:rPr>
        <w:t xml:space="preserve"> </w:t>
      </w:r>
      <w:r w:rsidRPr="00C35F35">
        <w:rPr>
          <w:rFonts w:ascii="Arial" w:hAnsi="Arial" w:cs="Arial"/>
          <w:sz w:val="20"/>
          <w:szCs w:val="20"/>
        </w:rPr>
        <w:t>(MSDS) should be made available to all personnel involved in the chemical analysis.</w:t>
      </w:r>
      <w:r w:rsidR="00E462FD" w:rsidRPr="00C35F35">
        <w:rPr>
          <w:rFonts w:ascii="Arial" w:hAnsi="Arial" w:cs="Arial"/>
          <w:sz w:val="20"/>
          <w:szCs w:val="20"/>
        </w:rPr>
        <w:t xml:space="preserve"> </w:t>
      </w:r>
      <w:r w:rsidRPr="00C35F35">
        <w:rPr>
          <w:rFonts w:ascii="Arial" w:hAnsi="Arial" w:cs="Arial"/>
          <w:sz w:val="20"/>
          <w:szCs w:val="20"/>
        </w:rPr>
        <w:t>The preparation of a formal safety plan is also advisable.</w:t>
      </w:r>
    </w:p>
    <w:p w:rsidR="0099499F" w:rsidRPr="00C35F35" w:rsidRDefault="0099499F" w:rsidP="0019459B">
      <w:pPr>
        <w:tabs>
          <w:tab w:val="left" w:pos="-2880"/>
          <w:tab w:val="left" w:pos="0"/>
        </w:tabs>
        <w:autoSpaceDE w:val="0"/>
        <w:autoSpaceDN w:val="0"/>
        <w:adjustRightInd w:val="0"/>
        <w:ind w:leftChars="148" w:left="899" w:hangingChars="272" w:hanging="544"/>
        <w:rPr>
          <w:rFonts w:ascii="Arial" w:hAnsi="Arial" w:cs="Arial"/>
          <w:sz w:val="20"/>
          <w:szCs w:val="20"/>
        </w:rPr>
      </w:pPr>
      <w:r w:rsidRPr="00C35F35">
        <w:rPr>
          <w:rFonts w:ascii="Arial" w:hAnsi="Arial" w:cs="Arial"/>
          <w:sz w:val="20"/>
          <w:szCs w:val="20"/>
        </w:rPr>
        <w:t xml:space="preserve">4.4 </w:t>
      </w:r>
      <w:r w:rsidR="00E462FD" w:rsidRPr="00C35F35">
        <w:rPr>
          <w:rFonts w:ascii="Arial" w:hAnsi="Arial" w:cs="Arial"/>
          <w:sz w:val="20"/>
          <w:szCs w:val="20"/>
        </w:rPr>
        <w:tab/>
      </w:r>
      <w:r w:rsidRPr="00C35F35">
        <w:rPr>
          <w:rFonts w:ascii="Arial" w:hAnsi="Arial" w:cs="Arial"/>
          <w:sz w:val="20"/>
          <w:szCs w:val="20"/>
        </w:rPr>
        <w:t xml:space="preserve">The following chemicals have the potential to be highly toxic or hazardous, for </w:t>
      </w:r>
      <w:r w:rsidR="0019459B">
        <w:rPr>
          <w:rFonts w:ascii="Arial" w:hAnsi="Arial" w:cs="Arial"/>
          <w:sz w:val="20"/>
          <w:szCs w:val="20"/>
        </w:rPr>
        <w:t>detailed explanations consult</w:t>
      </w:r>
      <w:r w:rsidRPr="00C35F35">
        <w:rPr>
          <w:rFonts w:ascii="Arial" w:hAnsi="Arial" w:cs="Arial"/>
          <w:sz w:val="20"/>
          <w:szCs w:val="20"/>
        </w:rPr>
        <w:t xml:space="preserve"> the MSDS.</w:t>
      </w:r>
    </w:p>
    <w:p w:rsidR="00E462FD" w:rsidRPr="00C35F35" w:rsidRDefault="00E462FD" w:rsidP="00C35F35">
      <w:pPr>
        <w:autoSpaceDE w:val="0"/>
        <w:autoSpaceDN w:val="0"/>
        <w:adjustRightInd w:val="0"/>
        <w:ind w:left="900" w:hanging="540"/>
        <w:rPr>
          <w:rFonts w:ascii="Arial" w:hAnsi="Arial" w:cs="Arial"/>
          <w:sz w:val="20"/>
          <w:szCs w:val="20"/>
        </w:rPr>
      </w:pPr>
    </w:p>
    <w:p w:rsidR="0099499F" w:rsidRPr="00C35F35" w:rsidRDefault="00E462FD" w:rsidP="00C35F35">
      <w:pPr>
        <w:autoSpaceDE w:val="0"/>
        <w:autoSpaceDN w:val="0"/>
        <w:adjustRightInd w:val="0"/>
        <w:ind w:left="1980" w:hanging="540"/>
        <w:rPr>
          <w:rFonts w:ascii="Arial" w:hAnsi="Arial" w:cs="Arial"/>
          <w:sz w:val="20"/>
          <w:szCs w:val="20"/>
        </w:rPr>
      </w:pPr>
      <w:r w:rsidRPr="00C35F35">
        <w:rPr>
          <w:rFonts w:ascii="Arial" w:hAnsi="Arial" w:cs="Arial"/>
          <w:sz w:val="20"/>
          <w:szCs w:val="20"/>
        </w:rPr>
        <w:t>4.4.1</w:t>
      </w:r>
      <w:r w:rsidR="0099499F" w:rsidRPr="00C35F35">
        <w:rPr>
          <w:rFonts w:ascii="Arial" w:hAnsi="Arial" w:cs="Arial"/>
          <w:sz w:val="20"/>
          <w:szCs w:val="20"/>
        </w:rPr>
        <w:t>. Phenol</w:t>
      </w:r>
    </w:p>
    <w:p w:rsidR="0099499F" w:rsidRPr="00C35F35" w:rsidRDefault="00E462FD" w:rsidP="00C35F35">
      <w:pPr>
        <w:autoSpaceDE w:val="0"/>
        <w:autoSpaceDN w:val="0"/>
        <w:adjustRightInd w:val="0"/>
        <w:ind w:left="1980" w:hanging="540"/>
        <w:rPr>
          <w:rFonts w:ascii="Arial" w:hAnsi="Arial" w:cs="Arial"/>
          <w:sz w:val="20"/>
          <w:szCs w:val="20"/>
        </w:rPr>
      </w:pPr>
      <w:r w:rsidRPr="00C35F35">
        <w:rPr>
          <w:rFonts w:ascii="Arial" w:hAnsi="Arial" w:cs="Arial"/>
          <w:sz w:val="20"/>
          <w:szCs w:val="20"/>
        </w:rPr>
        <w:t>4.4.2</w:t>
      </w:r>
      <w:r w:rsidR="0099499F" w:rsidRPr="00C35F35">
        <w:rPr>
          <w:rFonts w:ascii="Arial" w:hAnsi="Arial" w:cs="Arial"/>
          <w:sz w:val="20"/>
          <w:szCs w:val="20"/>
        </w:rPr>
        <w:t xml:space="preserve">. Sodium </w:t>
      </w:r>
      <w:proofErr w:type="spellStart"/>
      <w:r w:rsidR="0099499F" w:rsidRPr="00C35F35">
        <w:rPr>
          <w:rFonts w:ascii="Arial" w:hAnsi="Arial" w:cs="Arial"/>
          <w:sz w:val="20"/>
          <w:szCs w:val="20"/>
        </w:rPr>
        <w:t>Nitroferricyanide</w:t>
      </w:r>
      <w:proofErr w:type="spellEnd"/>
    </w:p>
    <w:p w:rsidR="0099499F" w:rsidRPr="00C35F35" w:rsidRDefault="00E462FD" w:rsidP="00C35F35">
      <w:pPr>
        <w:autoSpaceDE w:val="0"/>
        <w:autoSpaceDN w:val="0"/>
        <w:adjustRightInd w:val="0"/>
        <w:ind w:left="1980" w:hanging="540"/>
        <w:rPr>
          <w:rFonts w:ascii="Arial" w:hAnsi="Arial" w:cs="Arial"/>
          <w:sz w:val="20"/>
          <w:szCs w:val="20"/>
        </w:rPr>
      </w:pPr>
      <w:r w:rsidRPr="00C35F35">
        <w:rPr>
          <w:rFonts w:ascii="Arial" w:hAnsi="Arial" w:cs="Arial"/>
          <w:sz w:val="20"/>
          <w:szCs w:val="20"/>
        </w:rPr>
        <w:t>4.4.3</w:t>
      </w:r>
      <w:r w:rsidR="0099499F" w:rsidRPr="00C35F35">
        <w:rPr>
          <w:rFonts w:ascii="Arial" w:hAnsi="Arial" w:cs="Arial"/>
          <w:sz w:val="20"/>
          <w:szCs w:val="20"/>
        </w:rPr>
        <w:t>. Sulfuric Acid</w:t>
      </w:r>
    </w:p>
    <w:p w:rsidR="0058441E" w:rsidRPr="00C35F35" w:rsidRDefault="00E462FD" w:rsidP="00353E11">
      <w:pPr>
        <w:autoSpaceDE w:val="0"/>
        <w:autoSpaceDN w:val="0"/>
        <w:adjustRightInd w:val="0"/>
        <w:ind w:left="1980" w:hanging="540"/>
        <w:rPr>
          <w:rFonts w:ascii="Arial" w:hAnsi="Arial" w:cs="Arial"/>
          <w:sz w:val="20"/>
          <w:szCs w:val="20"/>
        </w:rPr>
      </w:pPr>
      <w:r w:rsidRPr="00C35F35">
        <w:rPr>
          <w:rFonts w:ascii="Arial" w:hAnsi="Arial" w:cs="Arial"/>
          <w:sz w:val="20"/>
          <w:szCs w:val="20"/>
        </w:rPr>
        <w:t>4.4.4</w:t>
      </w:r>
      <w:r w:rsidR="0099499F" w:rsidRPr="00C35F35">
        <w:rPr>
          <w:rFonts w:ascii="Arial" w:hAnsi="Arial" w:cs="Arial"/>
          <w:sz w:val="20"/>
          <w:szCs w:val="20"/>
        </w:rPr>
        <w:t>. Sodium Hydroxide</w:t>
      </w:r>
    </w:p>
    <w:p w:rsidR="00215E39" w:rsidRPr="00C35F35" w:rsidRDefault="00215E39" w:rsidP="00C35F35">
      <w:pPr>
        <w:rPr>
          <w:rFonts w:ascii="Arial" w:hAnsi="Arial" w:cs="Arial"/>
          <w:b/>
          <w:sz w:val="20"/>
          <w:szCs w:val="20"/>
        </w:rPr>
      </w:pPr>
      <w:r w:rsidRPr="00C35F35">
        <w:rPr>
          <w:rFonts w:ascii="Arial" w:hAnsi="Arial" w:cs="Arial"/>
          <w:b/>
          <w:sz w:val="20"/>
          <w:szCs w:val="20"/>
        </w:rPr>
        <w:lastRenderedPageBreak/>
        <w:t>5.0 Cautions</w:t>
      </w:r>
    </w:p>
    <w:p w:rsidR="00041E37" w:rsidRPr="00C35F35" w:rsidRDefault="00041E37" w:rsidP="00C35F35">
      <w:pPr>
        <w:rPr>
          <w:rFonts w:ascii="Arial" w:hAnsi="Arial" w:cs="Arial"/>
          <w:b/>
          <w:sz w:val="20"/>
          <w:szCs w:val="20"/>
        </w:rPr>
      </w:pPr>
    </w:p>
    <w:p w:rsidR="00C85EA2" w:rsidRPr="00C35F35" w:rsidRDefault="00041E37" w:rsidP="0019459B">
      <w:pPr>
        <w:ind w:left="900" w:hanging="540"/>
        <w:rPr>
          <w:rFonts w:ascii="Arial" w:hAnsi="Arial" w:cs="Arial"/>
          <w:b/>
          <w:sz w:val="20"/>
          <w:szCs w:val="20"/>
        </w:rPr>
      </w:pPr>
      <w:r w:rsidRPr="00C35F35">
        <w:rPr>
          <w:rFonts w:ascii="Arial" w:hAnsi="Arial" w:cs="Arial"/>
          <w:sz w:val="20"/>
          <w:szCs w:val="20"/>
        </w:rPr>
        <w:t>5.1.</w:t>
      </w:r>
      <w:r w:rsidRPr="00C35F35">
        <w:rPr>
          <w:rFonts w:ascii="Arial" w:hAnsi="Arial" w:cs="Arial"/>
          <w:sz w:val="20"/>
          <w:szCs w:val="20"/>
        </w:rPr>
        <w:tab/>
        <w:t>PVC PUMP TUBES MUST BE USED FOR THIS METHOD</w:t>
      </w:r>
    </w:p>
    <w:p w:rsidR="00041E37" w:rsidRPr="00C35F35" w:rsidRDefault="00041E37" w:rsidP="0019459B">
      <w:pPr>
        <w:ind w:left="900" w:hanging="540"/>
        <w:rPr>
          <w:rFonts w:ascii="Arial" w:hAnsi="Arial" w:cs="Arial"/>
          <w:b/>
          <w:sz w:val="20"/>
          <w:szCs w:val="20"/>
        </w:rPr>
      </w:pPr>
    </w:p>
    <w:p w:rsidR="00041E37" w:rsidRPr="00C35F35" w:rsidRDefault="00041E37" w:rsidP="0019459B">
      <w:pPr>
        <w:autoSpaceDE w:val="0"/>
        <w:autoSpaceDN w:val="0"/>
        <w:adjustRightInd w:val="0"/>
        <w:ind w:left="900" w:hanging="540"/>
        <w:rPr>
          <w:rFonts w:ascii="Arial" w:hAnsi="Arial" w:cs="Arial"/>
          <w:sz w:val="20"/>
          <w:szCs w:val="20"/>
        </w:rPr>
      </w:pPr>
      <w:r w:rsidRPr="00C35F35">
        <w:rPr>
          <w:rFonts w:ascii="Arial" w:hAnsi="Arial" w:cs="Arial"/>
          <w:b/>
          <w:sz w:val="20"/>
          <w:szCs w:val="20"/>
        </w:rPr>
        <w:t>5.2.</w:t>
      </w:r>
      <w:r w:rsidRPr="00C35F35">
        <w:rPr>
          <w:rFonts w:ascii="Arial" w:hAnsi="Arial" w:cs="Arial"/>
          <w:b/>
          <w:sz w:val="20"/>
          <w:szCs w:val="20"/>
        </w:rPr>
        <w:tab/>
      </w:r>
      <w:r w:rsidRPr="00AA6C17">
        <w:rPr>
          <w:rFonts w:ascii="Arial" w:hAnsi="Arial" w:cs="Arial"/>
          <w:sz w:val="20"/>
          <w:szCs w:val="20"/>
        </w:rPr>
        <w:t>Wear gloves.</w:t>
      </w:r>
      <w:r w:rsidR="00B74293" w:rsidRPr="00AA6C17">
        <w:rPr>
          <w:rFonts w:ascii="Arial" w:hAnsi="Arial" w:cs="Arial"/>
          <w:sz w:val="20"/>
          <w:szCs w:val="20"/>
        </w:rPr>
        <w:t xml:space="preserve"> </w:t>
      </w:r>
      <w:proofErr w:type="spellStart"/>
      <w:r w:rsidR="00B74293" w:rsidRPr="00AA6C17">
        <w:rPr>
          <w:rFonts w:ascii="Arial" w:hAnsi="Arial" w:cs="Arial"/>
          <w:sz w:val="20"/>
          <w:szCs w:val="20"/>
        </w:rPr>
        <w:t>Neopreen</w:t>
      </w:r>
      <w:proofErr w:type="spellEnd"/>
      <w:r w:rsidR="00B74293" w:rsidRPr="00AA6C17">
        <w:rPr>
          <w:rFonts w:ascii="Arial" w:hAnsi="Arial" w:cs="Arial"/>
          <w:sz w:val="20"/>
          <w:szCs w:val="20"/>
        </w:rPr>
        <w:t xml:space="preserve"> gloves are best.  If you need more dexterity use the thickest </w:t>
      </w:r>
      <w:proofErr w:type="spellStart"/>
      <w:r w:rsidR="00B74293" w:rsidRPr="00AA6C17">
        <w:rPr>
          <w:rFonts w:ascii="Arial" w:hAnsi="Arial" w:cs="Arial"/>
          <w:sz w:val="20"/>
          <w:szCs w:val="20"/>
        </w:rPr>
        <w:t>nitrile</w:t>
      </w:r>
      <w:proofErr w:type="spellEnd"/>
      <w:r w:rsidR="00B74293" w:rsidRPr="00AA6C17">
        <w:rPr>
          <w:rFonts w:ascii="Arial" w:hAnsi="Arial" w:cs="Arial"/>
          <w:sz w:val="20"/>
          <w:szCs w:val="20"/>
        </w:rPr>
        <w:t xml:space="preserve"> available and change frequently</w:t>
      </w:r>
      <w:r w:rsidR="00B74293">
        <w:rPr>
          <w:rFonts w:ascii="Arial" w:hAnsi="Arial" w:cs="Arial"/>
          <w:sz w:val="20"/>
          <w:szCs w:val="20"/>
        </w:rPr>
        <w:t xml:space="preserve">.  </w:t>
      </w:r>
      <w:r w:rsidRPr="00C35F35">
        <w:rPr>
          <w:rFonts w:ascii="Arial" w:hAnsi="Arial" w:cs="Arial"/>
          <w:sz w:val="20"/>
          <w:szCs w:val="20"/>
        </w:rPr>
        <w:t xml:space="preserve"> Phenol causes severe burns and is rapidly absorbed into the body through the skin.</w:t>
      </w:r>
    </w:p>
    <w:p w:rsidR="00D92CB7" w:rsidRPr="00C35F35" w:rsidRDefault="00D92CB7" w:rsidP="0019459B">
      <w:pPr>
        <w:autoSpaceDE w:val="0"/>
        <w:autoSpaceDN w:val="0"/>
        <w:adjustRightInd w:val="0"/>
        <w:ind w:left="900" w:hanging="540"/>
        <w:rPr>
          <w:rFonts w:ascii="Arial" w:hAnsi="Arial" w:cs="Arial"/>
          <w:sz w:val="20"/>
          <w:szCs w:val="20"/>
        </w:rPr>
      </w:pPr>
    </w:p>
    <w:p w:rsidR="00D92CB7" w:rsidRPr="00C35F35" w:rsidRDefault="00D92CB7" w:rsidP="0019459B">
      <w:pPr>
        <w:autoSpaceDE w:val="0"/>
        <w:autoSpaceDN w:val="0"/>
        <w:adjustRightInd w:val="0"/>
        <w:ind w:left="900" w:hanging="540"/>
        <w:rPr>
          <w:rFonts w:ascii="Arial" w:hAnsi="Arial" w:cs="Arial"/>
          <w:sz w:val="20"/>
          <w:szCs w:val="20"/>
        </w:rPr>
      </w:pPr>
      <w:r w:rsidRPr="00C35F35">
        <w:rPr>
          <w:rFonts w:ascii="Arial" w:hAnsi="Arial" w:cs="Arial"/>
          <w:sz w:val="20"/>
          <w:szCs w:val="20"/>
        </w:rPr>
        <w:t>5.3</w:t>
      </w:r>
      <w:r w:rsidR="0019459B">
        <w:rPr>
          <w:rFonts w:ascii="Arial" w:hAnsi="Arial" w:cs="Arial"/>
          <w:sz w:val="20"/>
          <w:szCs w:val="20"/>
        </w:rPr>
        <w:t xml:space="preserve">. </w:t>
      </w:r>
      <w:r w:rsidR="0019459B">
        <w:rPr>
          <w:rFonts w:ascii="Arial" w:hAnsi="Arial" w:cs="Arial"/>
          <w:sz w:val="20"/>
          <w:szCs w:val="20"/>
        </w:rPr>
        <w:tab/>
      </w:r>
      <w:r w:rsidR="009338CF" w:rsidRPr="00C35F35">
        <w:rPr>
          <w:rFonts w:ascii="Arial" w:hAnsi="Arial" w:cs="Arial"/>
          <w:sz w:val="20"/>
          <w:szCs w:val="20"/>
        </w:rPr>
        <w:t xml:space="preserve">Samples run in mixed batches with Nitrate and Phosphate wet chemistries </w:t>
      </w:r>
      <w:proofErr w:type="spellStart"/>
      <w:r w:rsidR="009338CF" w:rsidRPr="00C35F35">
        <w:rPr>
          <w:rFonts w:ascii="Arial" w:hAnsi="Arial" w:cs="Arial"/>
          <w:sz w:val="20"/>
          <w:szCs w:val="20"/>
        </w:rPr>
        <w:t>can not</w:t>
      </w:r>
      <w:proofErr w:type="spellEnd"/>
      <w:r w:rsidR="009338CF" w:rsidRPr="00C35F35">
        <w:rPr>
          <w:rFonts w:ascii="Arial" w:hAnsi="Arial" w:cs="Arial"/>
          <w:sz w:val="20"/>
          <w:szCs w:val="20"/>
        </w:rPr>
        <w:t xml:space="preserve"> be preserved and must be run within 48hrs.  For Ammonium only, s</w:t>
      </w:r>
      <w:r w:rsidRPr="00C35F35">
        <w:rPr>
          <w:rFonts w:ascii="Arial" w:hAnsi="Arial" w:cs="Arial"/>
          <w:sz w:val="20"/>
          <w:szCs w:val="20"/>
        </w:rPr>
        <w:t>amples should be preserved to pH &lt;2 with sulfuric acid upon collection. The maximum holding time is</w:t>
      </w:r>
      <w:r w:rsidR="009338CF" w:rsidRPr="00C35F35">
        <w:rPr>
          <w:rFonts w:ascii="Arial" w:hAnsi="Arial" w:cs="Arial"/>
          <w:sz w:val="20"/>
          <w:szCs w:val="20"/>
        </w:rPr>
        <w:t xml:space="preserve"> then</w:t>
      </w:r>
      <w:r w:rsidRPr="00C35F35">
        <w:rPr>
          <w:rFonts w:ascii="Arial" w:hAnsi="Arial" w:cs="Arial"/>
          <w:sz w:val="20"/>
          <w:szCs w:val="20"/>
        </w:rPr>
        <w:t xml:space="preserve"> 28 days.</w:t>
      </w:r>
    </w:p>
    <w:p w:rsidR="00D92CB7" w:rsidRPr="00C35F35" w:rsidRDefault="00D92CB7" w:rsidP="0019459B">
      <w:pPr>
        <w:autoSpaceDE w:val="0"/>
        <w:autoSpaceDN w:val="0"/>
        <w:adjustRightInd w:val="0"/>
        <w:ind w:left="900" w:hanging="540"/>
        <w:rPr>
          <w:rFonts w:ascii="Arial" w:hAnsi="Arial" w:cs="Arial"/>
          <w:sz w:val="20"/>
          <w:szCs w:val="20"/>
        </w:rPr>
      </w:pPr>
    </w:p>
    <w:p w:rsidR="00D92CB7" w:rsidRPr="00C35F35" w:rsidRDefault="00D92CB7" w:rsidP="0019459B">
      <w:pPr>
        <w:autoSpaceDE w:val="0"/>
        <w:autoSpaceDN w:val="0"/>
        <w:adjustRightInd w:val="0"/>
        <w:ind w:left="900" w:hanging="540"/>
        <w:rPr>
          <w:rFonts w:ascii="Arial" w:hAnsi="Arial" w:cs="Arial"/>
          <w:sz w:val="20"/>
          <w:szCs w:val="20"/>
        </w:rPr>
      </w:pPr>
      <w:r w:rsidRPr="00C35F35">
        <w:rPr>
          <w:rFonts w:ascii="Arial" w:hAnsi="Arial" w:cs="Arial"/>
          <w:sz w:val="20"/>
          <w:szCs w:val="20"/>
        </w:rPr>
        <w:t>5.4.</w:t>
      </w:r>
      <w:r w:rsidR="0019459B">
        <w:rPr>
          <w:rFonts w:ascii="Arial" w:hAnsi="Arial" w:cs="Arial"/>
          <w:sz w:val="20"/>
          <w:szCs w:val="20"/>
        </w:rPr>
        <w:tab/>
      </w:r>
      <w:r w:rsidRPr="00C35F35">
        <w:rPr>
          <w:rFonts w:ascii="Arial" w:hAnsi="Arial" w:cs="Arial"/>
          <w:sz w:val="20"/>
          <w:szCs w:val="20"/>
        </w:rPr>
        <w:t>Samples should be collected in plastic or glass bottles. All bottles must be thoroughly cleaned and rinsed with reagent water. Volume collected should be sufficient to insure a representative sample, allow for replicate analysis (if required), and minimize waste disposal.</w:t>
      </w:r>
    </w:p>
    <w:p w:rsidR="00517DEA" w:rsidRPr="00C35F35" w:rsidRDefault="00517DEA" w:rsidP="0019459B">
      <w:pPr>
        <w:autoSpaceDE w:val="0"/>
        <w:autoSpaceDN w:val="0"/>
        <w:adjustRightInd w:val="0"/>
        <w:ind w:left="900" w:hanging="540"/>
        <w:rPr>
          <w:rFonts w:ascii="Arial" w:hAnsi="Arial" w:cs="Arial"/>
          <w:sz w:val="20"/>
          <w:szCs w:val="20"/>
        </w:rPr>
      </w:pPr>
    </w:p>
    <w:p w:rsidR="00517DEA" w:rsidRPr="00C35F35" w:rsidRDefault="00517DEA" w:rsidP="0019459B">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5.5. </w:t>
      </w:r>
      <w:r w:rsidR="0019459B">
        <w:rPr>
          <w:rFonts w:ascii="Arial" w:hAnsi="Arial" w:cs="Arial"/>
          <w:sz w:val="20"/>
          <w:szCs w:val="20"/>
        </w:rPr>
        <w:tab/>
      </w:r>
      <w:r w:rsidRPr="00C35F35">
        <w:rPr>
          <w:rFonts w:ascii="Arial" w:hAnsi="Arial" w:cs="Arial"/>
          <w:sz w:val="20"/>
          <w:szCs w:val="20"/>
        </w:rPr>
        <w:t>Add reagents in the order that they appear on the manifold to reduce staining.</w:t>
      </w:r>
    </w:p>
    <w:p w:rsidR="00517DEA" w:rsidRPr="00C35F35" w:rsidRDefault="00517DEA" w:rsidP="0019459B">
      <w:pPr>
        <w:autoSpaceDE w:val="0"/>
        <w:autoSpaceDN w:val="0"/>
        <w:adjustRightInd w:val="0"/>
        <w:ind w:left="900" w:hanging="540"/>
        <w:rPr>
          <w:rFonts w:ascii="Arial" w:hAnsi="Arial" w:cs="Arial"/>
          <w:sz w:val="20"/>
          <w:szCs w:val="20"/>
        </w:rPr>
      </w:pPr>
    </w:p>
    <w:p w:rsidR="00517DEA" w:rsidRPr="00C35F35" w:rsidRDefault="0019459B" w:rsidP="0019459B">
      <w:pPr>
        <w:autoSpaceDE w:val="0"/>
        <w:autoSpaceDN w:val="0"/>
        <w:adjustRightInd w:val="0"/>
        <w:ind w:left="900" w:hanging="540"/>
        <w:rPr>
          <w:rFonts w:ascii="Arial" w:hAnsi="Arial" w:cs="Arial"/>
          <w:sz w:val="20"/>
          <w:szCs w:val="20"/>
        </w:rPr>
      </w:pPr>
      <w:r>
        <w:rPr>
          <w:rFonts w:ascii="Arial" w:hAnsi="Arial" w:cs="Arial"/>
          <w:sz w:val="20"/>
          <w:szCs w:val="20"/>
        </w:rPr>
        <w:t>5.6</w:t>
      </w:r>
      <w:r w:rsidR="00517DEA" w:rsidRPr="00C35F35">
        <w:rPr>
          <w:rFonts w:ascii="Arial" w:hAnsi="Arial" w:cs="Arial"/>
          <w:sz w:val="20"/>
          <w:szCs w:val="20"/>
        </w:rPr>
        <w:t xml:space="preserve">. </w:t>
      </w:r>
      <w:r>
        <w:rPr>
          <w:rFonts w:ascii="Arial" w:hAnsi="Arial" w:cs="Arial"/>
          <w:sz w:val="20"/>
          <w:szCs w:val="20"/>
        </w:rPr>
        <w:tab/>
      </w:r>
      <w:r w:rsidR="00517DEA" w:rsidRPr="00C35F35">
        <w:rPr>
          <w:rFonts w:ascii="Arial" w:hAnsi="Arial" w:cs="Arial"/>
          <w:sz w:val="20"/>
          <w:szCs w:val="20"/>
        </w:rPr>
        <w:t>See Table 1 for appropriate disposal methods for unused reagent solutions. The effluent line from the ammonium manifold shall be directed into its own waste container.</w:t>
      </w:r>
    </w:p>
    <w:p w:rsidR="00962F50" w:rsidRPr="00C35F35" w:rsidRDefault="00962F50" w:rsidP="00C35F35">
      <w:pPr>
        <w:rPr>
          <w:rFonts w:ascii="Arial" w:hAnsi="Arial" w:cs="Arial"/>
          <w:sz w:val="20"/>
          <w:szCs w:val="20"/>
        </w:rPr>
      </w:pPr>
    </w:p>
    <w:p w:rsidR="00215E39" w:rsidRPr="00C35F35" w:rsidRDefault="00215E39" w:rsidP="00C35F35">
      <w:pPr>
        <w:rPr>
          <w:rFonts w:ascii="Arial" w:hAnsi="Arial" w:cs="Arial"/>
          <w:b/>
          <w:sz w:val="20"/>
          <w:szCs w:val="20"/>
        </w:rPr>
      </w:pPr>
      <w:r w:rsidRPr="00C35F35">
        <w:rPr>
          <w:rFonts w:ascii="Arial" w:hAnsi="Arial" w:cs="Arial"/>
          <w:b/>
          <w:sz w:val="20"/>
          <w:szCs w:val="20"/>
        </w:rPr>
        <w:t>6.0 Interferences</w:t>
      </w:r>
    </w:p>
    <w:p w:rsidR="00215E39" w:rsidRPr="00C35F35" w:rsidRDefault="00215E39" w:rsidP="00C35F35">
      <w:pPr>
        <w:rPr>
          <w:rFonts w:ascii="Arial" w:hAnsi="Arial" w:cs="Arial"/>
          <w:b/>
          <w:sz w:val="20"/>
          <w:szCs w:val="20"/>
        </w:rPr>
      </w:pPr>
    </w:p>
    <w:p w:rsidR="000F205E" w:rsidRPr="00C35F35" w:rsidRDefault="00E462FD" w:rsidP="00C35F35">
      <w:pPr>
        <w:autoSpaceDE w:val="0"/>
        <w:autoSpaceDN w:val="0"/>
        <w:adjustRightInd w:val="0"/>
        <w:ind w:left="900" w:hanging="540"/>
        <w:rPr>
          <w:rFonts w:ascii="Arial" w:hAnsi="Arial" w:cs="Arial"/>
          <w:sz w:val="20"/>
          <w:szCs w:val="20"/>
        </w:rPr>
      </w:pPr>
      <w:r w:rsidRPr="00C35F35">
        <w:rPr>
          <w:rFonts w:ascii="Arial" w:hAnsi="Arial" w:cs="Arial"/>
          <w:sz w:val="20"/>
          <w:szCs w:val="20"/>
        </w:rPr>
        <w:t>6.</w:t>
      </w:r>
      <w:r w:rsidR="000F205E" w:rsidRPr="00C35F35">
        <w:rPr>
          <w:rFonts w:ascii="Arial" w:hAnsi="Arial" w:cs="Arial"/>
          <w:sz w:val="20"/>
          <w:szCs w:val="20"/>
        </w:rPr>
        <w:t xml:space="preserve">1. </w:t>
      </w:r>
      <w:r w:rsidR="00353E11">
        <w:rPr>
          <w:rFonts w:ascii="Arial" w:hAnsi="Arial" w:cs="Arial"/>
          <w:sz w:val="20"/>
          <w:szCs w:val="20"/>
        </w:rPr>
        <w:tab/>
      </w:r>
      <w:r w:rsidR="000F205E" w:rsidRPr="00C35F35">
        <w:rPr>
          <w:rFonts w:ascii="Arial" w:hAnsi="Arial" w:cs="Arial"/>
          <w:sz w:val="20"/>
          <w:szCs w:val="20"/>
        </w:rPr>
        <w:t>Calcium and magnesium ions may precipitate if present in sufficient concentration. EDTA is added to the sample in-line i</w:t>
      </w:r>
      <w:r w:rsidRPr="00C35F35">
        <w:rPr>
          <w:rFonts w:ascii="Arial" w:hAnsi="Arial" w:cs="Arial"/>
          <w:sz w:val="20"/>
          <w:szCs w:val="20"/>
        </w:rPr>
        <w:t>n order to prevent this problem</w:t>
      </w:r>
      <w:r w:rsidR="000F205E" w:rsidRPr="00C35F35">
        <w:rPr>
          <w:rFonts w:ascii="Arial" w:hAnsi="Arial" w:cs="Arial"/>
          <w:sz w:val="20"/>
          <w:szCs w:val="20"/>
        </w:rPr>
        <w:t>.</w:t>
      </w:r>
    </w:p>
    <w:p w:rsidR="00E462FD" w:rsidRPr="00C35F35" w:rsidRDefault="00E462FD" w:rsidP="00C35F35">
      <w:pPr>
        <w:autoSpaceDE w:val="0"/>
        <w:autoSpaceDN w:val="0"/>
        <w:adjustRightInd w:val="0"/>
        <w:ind w:left="900" w:hanging="540"/>
        <w:rPr>
          <w:rFonts w:ascii="Arial" w:hAnsi="Arial" w:cs="Arial"/>
          <w:sz w:val="20"/>
          <w:szCs w:val="20"/>
        </w:rPr>
      </w:pPr>
    </w:p>
    <w:p w:rsidR="000F205E" w:rsidRPr="00C35F35" w:rsidRDefault="00E462FD" w:rsidP="00C35F35">
      <w:pPr>
        <w:autoSpaceDE w:val="0"/>
        <w:autoSpaceDN w:val="0"/>
        <w:adjustRightInd w:val="0"/>
        <w:ind w:left="900" w:hanging="540"/>
        <w:rPr>
          <w:rFonts w:ascii="Arial" w:hAnsi="Arial" w:cs="Arial"/>
          <w:sz w:val="20"/>
          <w:szCs w:val="20"/>
        </w:rPr>
      </w:pPr>
      <w:r w:rsidRPr="00C35F35">
        <w:rPr>
          <w:rFonts w:ascii="Arial" w:hAnsi="Arial" w:cs="Arial"/>
          <w:sz w:val="20"/>
          <w:szCs w:val="20"/>
        </w:rPr>
        <w:t>6.</w:t>
      </w:r>
      <w:r w:rsidR="000F205E" w:rsidRPr="00C35F35">
        <w:rPr>
          <w:rFonts w:ascii="Arial" w:hAnsi="Arial" w:cs="Arial"/>
          <w:sz w:val="20"/>
          <w:szCs w:val="20"/>
        </w:rPr>
        <w:t xml:space="preserve">2. </w:t>
      </w:r>
      <w:r w:rsidR="00353E11">
        <w:rPr>
          <w:rFonts w:ascii="Arial" w:hAnsi="Arial" w:cs="Arial"/>
          <w:sz w:val="20"/>
          <w:szCs w:val="20"/>
        </w:rPr>
        <w:tab/>
      </w:r>
      <w:r w:rsidR="000F205E" w:rsidRPr="00C35F35">
        <w:rPr>
          <w:rFonts w:ascii="Arial" w:hAnsi="Arial" w:cs="Arial"/>
          <w:sz w:val="20"/>
          <w:szCs w:val="20"/>
        </w:rPr>
        <w:t>Color, turbidity and certain organic species may interfere. Turbidity is removed by manual filtration. Sample color may be corrected for by running the samples through the</w:t>
      </w:r>
      <w:r w:rsidRPr="00C35F35">
        <w:rPr>
          <w:rFonts w:ascii="Arial" w:hAnsi="Arial" w:cs="Arial"/>
          <w:sz w:val="20"/>
          <w:szCs w:val="20"/>
        </w:rPr>
        <w:t xml:space="preserve"> </w:t>
      </w:r>
      <w:r w:rsidR="000F205E" w:rsidRPr="00C35F35">
        <w:rPr>
          <w:rFonts w:ascii="Arial" w:hAnsi="Arial" w:cs="Arial"/>
          <w:sz w:val="20"/>
          <w:szCs w:val="20"/>
        </w:rPr>
        <w:t>manifold without color formation.</w:t>
      </w:r>
    </w:p>
    <w:p w:rsidR="00E462FD" w:rsidRPr="00C35F35" w:rsidRDefault="00E462FD" w:rsidP="00C35F35">
      <w:pPr>
        <w:autoSpaceDE w:val="0"/>
        <w:autoSpaceDN w:val="0"/>
        <w:adjustRightInd w:val="0"/>
        <w:ind w:left="900" w:hanging="540"/>
        <w:rPr>
          <w:rFonts w:ascii="Arial" w:hAnsi="Arial" w:cs="Arial"/>
          <w:sz w:val="20"/>
          <w:szCs w:val="20"/>
        </w:rPr>
      </w:pPr>
    </w:p>
    <w:p w:rsidR="000F205E" w:rsidRPr="00C35F35" w:rsidRDefault="00E462FD" w:rsidP="00C35F35">
      <w:pPr>
        <w:autoSpaceDE w:val="0"/>
        <w:autoSpaceDN w:val="0"/>
        <w:adjustRightInd w:val="0"/>
        <w:ind w:left="900" w:hanging="540"/>
        <w:rPr>
          <w:rFonts w:ascii="Arial" w:hAnsi="Arial" w:cs="Arial"/>
          <w:sz w:val="20"/>
          <w:szCs w:val="20"/>
        </w:rPr>
      </w:pPr>
      <w:r w:rsidRPr="00C35F35">
        <w:rPr>
          <w:rFonts w:ascii="Arial" w:hAnsi="Arial" w:cs="Arial"/>
          <w:sz w:val="20"/>
          <w:szCs w:val="20"/>
        </w:rPr>
        <w:t>6.</w:t>
      </w:r>
      <w:r w:rsidR="000F205E" w:rsidRPr="00C35F35">
        <w:rPr>
          <w:rFonts w:ascii="Arial" w:hAnsi="Arial" w:cs="Arial"/>
          <w:sz w:val="20"/>
          <w:szCs w:val="20"/>
        </w:rPr>
        <w:t xml:space="preserve">3. </w:t>
      </w:r>
      <w:r w:rsidR="00353E11">
        <w:rPr>
          <w:rFonts w:ascii="Arial" w:hAnsi="Arial" w:cs="Arial"/>
          <w:sz w:val="20"/>
          <w:szCs w:val="20"/>
        </w:rPr>
        <w:tab/>
      </w:r>
      <w:r w:rsidR="000F205E" w:rsidRPr="00C35F35">
        <w:rPr>
          <w:rFonts w:ascii="Arial" w:hAnsi="Arial" w:cs="Arial"/>
          <w:sz w:val="20"/>
          <w:szCs w:val="20"/>
        </w:rPr>
        <w:t>Eliminate any marked variation in acidity or alkalinity among samples because intensity of measured color is pH-dependent. Likewise, ensure that the pH of standard ammonia solutions approximates that of sample.</w:t>
      </w:r>
    </w:p>
    <w:p w:rsidR="00CB2BC2" w:rsidRPr="00C35F35" w:rsidRDefault="00260D0E" w:rsidP="00353E11">
      <w:pPr>
        <w:rPr>
          <w:rFonts w:ascii="Arial" w:hAnsi="Arial" w:cs="Arial"/>
          <w:b/>
          <w:sz w:val="20"/>
          <w:szCs w:val="20"/>
        </w:rPr>
      </w:pPr>
      <w:r w:rsidRPr="00C35F35">
        <w:rPr>
          <w:rFonts w:ascii="Arial" w:hAnsi="Arial" w:cs="Arial"/>
          <w:sz w:val="20"/>
          <w:szCs w:val="20"/>
        </w:rPr>
        <w:tab/>
      </w:r>
    </w:p>
    <w:p w:rsidR="000B68E2" w:rsidRPr="00C35F35" w:rsidRDefault="00215E39" w:rsidP="00C35F35">
      <w:pPr>
        <w:rPr>
          <w:rFonts w:ascii="Arial" w:hAnsi="Arial" w:cs="Arial"/>
          <w:b/>
          <w:sz w:val="20"/>
          <w:szCs w:val="20"/>
        </w:rPr>
      </w:pPr>
      <w:r w:rsidRPr="00C35F35">
        <w:rPr>
          <w:rFonts w:ascii="Arial" w:hAnsi="Arial" w:cs="Arial"/>
          <w:b/>
          <w:sz w:val="20"/>
          <w:szCs w:val="20"/>
        </w:rPr>
        <w:t>7.0 Personnel Qualifications</w:t>
      </w:r>
    </w:p>
    <w:p w:rsidR="00826BAC" w:rsidRPr="00C35F35" w:rsidRDefault="00826BAC" w:rsidP="00C35F35">
      <w:pPr>
        <w:rPr>
          <w:rFonts w:ascii="Arial" w:hAnsi="Arial" w:cs="Arial"/>
          <w:b/>
          <w:sz w:val="20"/>
          <w:szCs w:val="20"/>
        </w:rPr>
      </w:pPr>
    </w:p>
    <w:p w:rsidR="00826BAC" w:rsidRPr="00C35F35" w:rsidRDefault="00826BAC" w:rsidP="00C35F35">
      <w:pPr>
        <w:tabs>
          <w:tab w:val="left" w:pos="900"/>
        </w:tabs>
        <w:ind w:leftChars="150" w:left="850" w:hangingChars="245" w:hanging="490"/>
        <w:rPr>
          <w:rFonts w:ascii="Arial" w:hAnsi="Arial" w:cs="Arial"/>
          <w:sz w:val="20"/>
          <w:szCs w:val="20"/>
        </w:rPr>
      </w:pPr>
      <w:r w:rsidRPr="00C35F35">
        <w:rPr>
          <w:rFonts w:ascii="Arial" w:hAnsi="Arial" w:cs="Arial"/>
          <w:sz w:val="20"/>
          <w:szCs w:val="20"/>
        </w:rPr>
        <w:t>7.1</w:t>
      </w:r>
      <w:r w:rsidR="00487198" w:rsidRPr="00C35F35">
        <w:rPr>
          <w:rFonts w:ascii="Arial" w:hAnsi="Arial" w:cs="Arial"/>
          <w:sz w:val="20"/>
          <w:szCs w:val="20"/>
        </w:rPr>
        <w:tab/>
      </w:r>
      <w:r w:rsidRPr="00C35F35">
        <w:rPr>
          <w:rFonts w:ascii="Arial" w:hAnsi="Arial" w:cs="Arial"/>
          <w:sz w:val="20"/>
          <w:szCs w:val="20"/>
        </w:rPr>
        <w:t xml:space="preserve">Each </w:t>
      </w:r>
      <w:r w:rsidR="007D6472" w:rsidRPr="00C35F35">
        <w:rPr>
          <w:rFonts w:ascii="Arial" w:hAnsi="Arial" w:cs="Arial"/>
          <w:sz w:val="20"/>
          <w:szCs w:val="20"/>
        </w:rPr>
        <w:t>scientist/</w:t>
      </w:r>
      <w:r w:rsidRPr="00C35F35">
        <w:rPr>
          <w:rFonts w:ascii="Arial" w:hAnsi="Arial" w:cs="Arial"/>
          <w:sz w:val="20"/>
          <w:szCs w:val="20"/>
        </w:rPr>
        <w:t>technician is responsible for following this SOP</w:t>
      </w:r>
      <w:r w:rsidR="00962F50" w:rsidRPr="00C35F35">
        <w:rPr>
          <w:rFonts w:ascii="Arial" w:hAnsi="Arial" w:cs="Arial"/>
          <w:sz w:val="20"/>
          <w:szCs w:val="20"/>
        </w:rPr>
        <w:t xml:space="preserve"> as written and notifying the author, QA</w:t>
      </w:r>
      <w:r w:rsidR="00846181" w:rsidRPr="00C35F35">
        <w:rPr>
          <w:rFonts w:ascii="Arial" w:hAnsi="Arial" w:cs="Arial"/>
          <w:sz w:val="20"/>
          <w:szCs w:val="20"/>
        </w:rPr>
        <w:t xml:space="preserve"> office</w:t>
      </w:r>
      <w:r w:rsidR="00C02772" w:rsidRPr="00C35F35">
        <w:rPr>
          <w:rFonts w:ascii="Arial" w:hAnsi="Arial" w:cs="Arial"/>
          <w:sz w:val="20"/>
          <w:szCs w:val="20"/>
        </w:rPr>
        <w:t>r</w:t>
      </w:r>
      <w:r w:rsidR="00962F50" w:rsidRPr="00C35F35">
        <w:rPr>
          <w:rFonts w:ascii="Arial" w:hAnsi="Arial" w:cs="Arial"/>
          <w:sz w:val="20"/>
          <w:szCs w:val="20"/>
        </w:rPr>
        <w:t>, and or the Project Leader, as appropriate, of equipment or procedural problems found during the use of this SOP</w:t>
      </w:r>
      <w:r w:rsidRPr="00C35F35">
        <w:rPr>
          <w:rFonts w:ascii="Arial" w:hAnsi="Arial" w:cs="Arial"/>
          <w:sz w:val="20"/>
          <w:szCs w:val="20"/>
        </w:rPr>
        <w:t>.</w:t>
      </w:r>
    </w:p>
    <w:p w:rsidR="00826BAC" w:rsidRPr="00C35F35" w:rsidRDefault="00826BAC" w:rsidP="00C35F35">
      <w:pPr>
        <w:rPr>
          <w:rFonts w:ascii="Arial" w:hAnsi="Arial" w:cs="Arial"/>
          <w:sz w:val="20"/>
          <w:szCs w:val="20"/>
        </w:rPr>
      </w:pPr>
    </w:p>
    <w:p w:rsidR="00C02772" w:rsidRPr="00C35F35" w:rsidRDefault="00D704E0" w:rsidP="00C35F35">
      <w:pPr>
        <w:tabs>
          <w:tab w:val="left" w:pos="900"/>
        </w:tabs>
        <w:ind w:leftChars="149" w:left="848" w:hangingChars="245" w:hanging="490"/>
        <w:rPr>
          <w:rFonts w:ascii="Arial" w:hAnsi="Arial" w:cs="Arial"/>
          <w:sz w:val="20"/>
          <w:szCs w:val="20"/>
        </w:rPr>
      </w:pPr>
      <w:r w:rsidRPr="00C35F35">
        <w:rPr>
          <w:rFonts w:ascii="Arial" w:hAnsi="Arial" w:cs="Arial"/>
          <w:sz w:val="20"/>
          <w:szCs w:val="20"/>
        </w:rPr>
        <w:t>7.2</w:t>
      </w:r>
      <w:r w:rsidRPr="00C35F35">
        <w:rPr>
          <w:rFonts w:ascii="Arial" w:hAnsi="Arial" w:cs="Arial"/>
          <w:sz w:val="20"/>
          <w:szCs w:val="20"/>
        </w:rPr>
        <w:tab/>
        <w:t xml:space="preserve">The techniques </w:t>
      </w:r>
      <w:r w:rsidR="00826BAC" w:rsidRPr="00C35F35">
        <w:rPr>
          <w:rFonts w:ascii="Arial" w:hAnsi="Arial" w:cs="Arial"/>
          <w:sz w:val="20"/>
          <w:szCs w:val="20"/>
        </w:rPr>
        <w:t xml:space="preserve">of a first-time </w:t>
      </w:r>
      <w:r w:rsidR="007D6472" w:rsidRPr="00C35F35">
        <w:rPr>
          <w:rFonts w:ascii="Arial" w:hAnsi="Arial" w:cs="Arial"/>
          <w:sz w:val="20"/>
          <w:szCs w:val="20"/>
        </w:rPr>
        <w:t>scientist/</w:t>
      </w:r>
      <w:r w:rsidR="00826BAC" w:rsidRPr="00C35F35">
        <w:rPr>
          <w:rFonts w:ascii="Arial" w:hAnsi="Arial" w:cs="Arial"/>
          <w:sz w:val="20"/>
          <w:szCs w:val="20"/>
        </w:rPr>
        <w:t>technician shall be review</w:t>
      </w:r>
      <w:r w:rsidR="007D6472" w:rsidRPr="00C35F35">
        <w:rPr>
          <w:rFonts w:ascii="Arial" w:hAnsi="Arial" w:cs="Arial"/>
          <w:sz w:val="20"/>
          <w:szCs w:val="20"/>
        </w:rPr>
        <w:t>ed</w:t>
      </w:r>
      <w:r w:rsidR="00826BAC" w:rsidRPr="00C35F35">
        <w:rPr>
          <w:rFonts w:ascii="Arial" w:hAnsi="Arial" w:cs="Arial"/>
          <w:sz w:val="20"/>
          <w:szCs w:val="20"/>
        </w:rPr>
        <w:t xml:space="preserve"> by a senior </w:t>
      </w:r>
      <w:r w:rsidR="007D6472" w:rsidRPr="00C35F35">
        <w:rPr>
          <w:rFonts w:ascii="Arial" w:hAnsi="Arial" w:cs="Arial"/>
          <w:sz w:val="20"/>
          <w:szCs w:val="20"/>
        </w:rPr>
        <w:t>scientist/</w:t>
      </w:r>
      <w:r w:rsidR="00826BAC" w:rsidRPr="00C35F35">
        <w:rPr>
          <w:rFonts w:ascii="Arial" w:hAnsi="Arial" w:cs="Arial"/>
          <w:sz w:val="20"/>
          <w:szCs w:val="20"/>
        </w:rPr>
        <w:t>technician prior to initiating this SOP alone.</w:t>
      </w:r>
    </w:p>
    <w:p w:rsidR="00E462FD" w:rsidRPr="00C35F35" w:rsidRDefault="00E462FD" w:rsidP="00C35F35">
      <w:pPr>
        <w:tabs>
          <w:tab w:val="left" w:pos="900"/>
        </w:tabs>
        <w:ind w:leftChars="149" w:left="848" w:hangingChars="245" w:hanging="490"/>
        <w:rPr>
          <w:rFonts w:ascii="Arial" w:hAnsi="Arial" w:cs="Arial"/>
          <w:sz w:val="20"/>
          <w:szCs w:val="20"/>
        </w:rPr>
      </w:pPr>
    </w:p>
    <w:p w:rsidR="00E462FD" w:rsidRPr="00C35F35" w:rsidRDefault="00E462FD" w:rsidP="00C35F35">
      <w:pPr>
        <w:tabs>
          <w:tab w:val="left" w:pos="900"/>
        </w:tabs>
        <w:ind w:leftChars="149" w:left="848" w:hangingChars="245" w:hanging="490"/>
        <w:rPr>
          <w:rFonts w:ascii="Arial" w:hAnsi="Arial" w:cs="Arial"/>
          <w:sz w:val="20"/>
          <w:szCs w:val="20"/>
        </w:rPr>
      </w:pPr>
      <w:r w:rsidRPr="00C35F35">
        <w:rPr>
          <w:rFonts w:ascii="Arial" w:hAnsi="Arial" w:cs="Arial"/>
          <w:sz w:val="20"/>
          <w:szCs w:val="20"/>
        </w:rPr>
        <w:t>7.3</w:t>
      </w:r>
      <w:r w:rsidRPr="00C35F35">
        <w:rPr>
          <w:rFonts w:ascii="Arial" w:hAnsi="Arial" w:cs="Arial"/>
          <w:sz w:val="20"/>
          <w:szCs w:val="20"/>
        </w:rPr>
        <w:tab/>
        <w:t xml:space="preserve">In house training on the Latchat </w:t>
      </w:r>
      <w:proofErr w:type="spellStart"/>
      <w:r w:rsidRPr="00C35F35">
        <w:rPr>
          <w:rFonts w:ascii="Arial" w:hAnsi="Arial" w:cs="Arial"/>
          <w:sz w:val="20"/>
          <w:szCs w:val="20"/>
        </w:rPr>
        <w:t>Quikchem</w:t>
      </w:r>
      <w:proofErr w:type="spellEnd"/>
      <w:r w:rsidRPr="00C35F35">
        <w:rPr>
          <w:rFonts w:ascii="Arial" w:hAnsi="Arial" w:cs="Arial"/>
          <w:sz w:val="20"/>
          <w:szCs w:val="20"/>
        </w:rPr>
        <w:t xml:space="preserve"> 8000 is required for sample analysis.</w:t>
      </w:r>
    </w:p>
    <w:p w:rsidR="00C02772" w:rsidRPr="00C35F35" w:rsidRDefault="00C02772" w:rsidP="00C35F35">
      <w:pPr>
        <w:tabs>
          <w:tab w:val="left" w:pos="900"/>
        </w:tabs>
        <w:ind w:leftChars="149" w:left="848" w:hangingChars="245" w:hanging="490"/>
        <w:rPr>
          <w:rFonts w:ascii="Arial" w:hAnsi="Arial" w:cs="Arial"/>
          <w:sz w:val="20"/>
          <w:szCs w:val="20"/>
        </w:rPr>
      </w:pPr>
    </w:p>
    <w:p w:rsidR="00D704E0" w:rsidRPr="00C35F35" w:rsidRDefault="00215E39" w:rsidP="00C35F35">
      <w:pPr>
        <w:ind w:left="2" w:hangingChars="1" w:hanging="2"/>
        <w:rPr>
          <w:rFonts w:ascii="Arial" w:hAnsi="Arial" w:cs="Arial"/>
          <w:b/>
          <w:sz w:val="20"/>
          <w:szCs w:val="20"/>
        </w:rPr>
      </w:pPr>
      <w:r w:rsidRPr="00C35F35">
        <w:rPr>
          <w:rFonts w:ascii="Arial" w:hAnsi="Arial" w:cs="Arial"/>
          <w:b/>
          <w:sz w:val="20"/>
          <w:szCs w:val="20"/>
        </w:rPr>
        <w:t>8</w:t>
      </w:r>
      <w:r w:rsidR="00901687" w:rsidRPr="00C35F35">
        <w:rPr>
          <w:rFonts w:ascii="Arial" w:hAnsi="Arial" w:cs="Arial"/>
          <w:b/>
          <w:sz w:val="20"/>
          <w:szCs w:val="20"/>
        </w:rPr>
        <w:t>.0</w:t>
      </w:r>
      <w:r w:rsidR="00F7455D" w:rsidRPr="00C35F35">
        <w:rPr>
          <w:rFonts w:ascii="Arial" w:hAnsi="Arial" w:cs="Arial"/>
          <w:b/>
          <w:sz w:val="20"/>
          <w:szCs w:val="20"/>
        </w:rPr>
        <w:t xml:space="preserve"> </w:t>
      </w:r>
      <w:r w:rsidR="00B77688" w:rsidRPr="00C35F35">
        <w:rPr>
          <w:rFonts w:ascii="Arial" w:hAnsi="Arial" w:cs="Arial"/>
          <w:b/>
          <w:sz w:val="20"/>
          <w:szCs w:val="20"/>
        </w:rPr>
        <w:t>Equipment and Supplies</w:t>
      </w:r>
    </w:p>
    <w:p w:rsidR="00A90720" w:rsidRPr="00C35F35" w:rsidRDefault="00A90720" w:rsidP="00A05A9C">
      <w:pPr>
        <w:tabs>
          <w:tab w:val="left" w:pos="900"/>
        </w:tabs>
        <w:ind w:leftChars="149" w:left="850" w:hangingChars="245" w:hanging="492"/>
        <w:rPr>
          <w:rFonts w:ascii="Arial" w:hAnsi="Arial" w:cs="Arial"/>
          <w:b/>
          <w:sz w:val="20"/>
          <w:szCs w:val="20"/>
        </w:rPr>
      </w:pPr>
    </w:p>
    <w:p w:rsidR="0099499F" w:rsidRDefault="0099499F" w:rsidP="00353E11">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8.1. </w:t>
      </w:r>
      <w:r w:rsidR="00E462FD" w:rsidRPr="00C35F35">
        <w:rPr>
          <w:rFonts w:ascii="Arial" w:hAnsi="Arial" w:cs="Arial"/>
          <w:sz w:val="20"/>
          <w:szCs w:val="20"/>
        </w:rPr>
        <w:tab/>
      </w:r>
      <w:r w:rsidRPr="00C35F35">
        <w:rPr>
          <w:rFonts w:ascii="Arial" w:hAnsi="Arial" w:cs="Arial"/>
          <w:sz w:val="20"/>
          <w:szCs w:val="20"/>
        </w:rPr>
        <w:t>Balance -- analytical, capable of accurately weighing to the nearest 0.0001 g.</w:t>
      </w:r>
    </w:p>
    <w:p w:rsidR="00353E11" w:rsidRPr="00C35F35" w:rsidRDefault="00353E11" w:rsidP="00353E11">
      <w:pPr>
        <w:autoSpaceDE w:val="0"/>
        <w:autoSpaceDN w:val="0"/>
        <w:adjustRightInd w:val="0"/>
        <w:ind w:left="900" w:hanging="540"/>
        <w:rPr>
          <w:rFonts w:ascii="Arial" w:hAnsi="Arial" w:cs="Arial"/>
          <w:sz w:val="20"/>
          <w:szCs w:val="20"/>
        </w:rPr>
      </w:pPr>
    </w:p>
    <w:p w:rsidR="0099499F" w:rsidRPr="00C35F35" w:rsidRDefault="0099499F" w:rsidP="00353E11">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8.2. </w:t>
      </w:r>
      <w:r w:rsidR="00E462FD" w:rsidRPr="00C35F35">
        <w:rPr>
          <w:rFonts w:ascii="Arial" w:hAnsi="Arial" w:cs="Arial"/>
          <w:sz w:val="20"/>
          <w:szCs w:val="20"/>
        </w:rPr>
        <w:tab/>
      </w:r>
      <w:r w:rsidRPr="00C35F35">
        <w:rPr>
          <w:rFonts w:ascii="Arial" w:hAnsi="Arial" w:cs="Arial"/>
          <w:sz w:val="20"/>
          <w:szCs w:val="20"/>
        </w:rPr>
        <w:t xml:space="preserve">Glassware </w:t>
      </w:r>
      <w:r w:rsidR="00E462FD" w:rsidRPr="00C35F35">
        <w:rPr>
          <w:rFonts w:ascii="Arial" w:hAnsi="Arial" w:cs="Arial"/>
          <w:sz w:val="20"/>
          <w:szCs w:val="20"/>
        </w:rPr>
        <w:t>-- Class A volumetric flasks,</w:t>
      </w:r>
      <w:r w:rsidRPr="00C35F35">
        <w:rPr>
          <w:rFonts w:ascii="Arial" w:hAnsi="Arial" w:cs="Arial"/>
          <w:sz w:val="20"/>
          <w:szCs w:val="20"/>
        </w:rPr>
        <w:t xml:space="preserve"> pipettes or plastic containers as required.</w:t>
      </w:r>
      <w:r w:rsidR="00041E37" w:rsidRPr="00C35F35">
        <w:rPr>
          <w:rFonts w:ascii="Arial" w:hAnsi="Arial" w:cs="Arial"/>
          <w:sz w:val="20"/>
          <w:szCs w:val="20"/>
        </w:rPr>
        <w:t xml:space="preserve"> </w:t>
      </w:r>
      <w:r w:rsidRPr="00C35F35">
        <w:rPr>
          <w:rFonts w:ascii="Arial" w:hAnsi="Arial" w:cs="Arial"/>
          <w:sz w:val="20"/>
          <w:szCs w:val="20"/>
        </w:rPr>
        <w:t>Samples may be stored in plastic or glass.</w:t>
      </w:r>
    </w:p>
    <w:p w:rsidR="00041E37" w:rsidRPr="00C35F35" w:rsidRDefault="00041E37" w:rsidP="00353E11">
      <w:pPr>
        <w:autoSpaceDE w:val="0"/>
        <w:autoSpaceDN w:val="0"/>
        <w:adjustRightInd w:val="0"/>
        <w:ind w:left="900" w:hanging="540"/>
        <w:rPr>
          <w:rFonts w:ascii="Arial" w:hAnsi="Arial" w:cs="Arial"/>
          <w:sz w:val="20"/>
          <w:szCs w:val="20"/>
        </w:rPr>
      </w:pPr>
    </w:p>
    <w:p w:rsidR="0099499F" w:rsidRPr="00C35F35" w:rsidRDefault="0099499F" w:rsidP="00353E11">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8.3. </w:t>
      </w:r>
      <w:r w:rsidR="00041E37" w:rsidRPr="00C35F35">
        <w:rPr>
          <w:rFonts w:ascii="Arial" w:hAnsi="Arial" w:cs="Arial"/>
          <w:sz w:val="20"/>
          <w:szCs w:val="20"/>
        </w:rPr>
        <w:tab/>
      </w:r>
      <w:r w:rsidRPr="00C35F35">
        <w:rPr>
          <w:rFonts w:ascii="Arial" w:hAnsi="Arial" w:cs="Arial"/>
          <w:sz w:val="20"/>
          <w:szCs w:val="20"/>
        </w:rPr>
        <w:t xml:space="preserve">Flow injection analysis equipment designed to deliver and </w:t>
      </w:r>
      <w:proofErr w:type="gramStart"/>
      <w:r w:rsidRPr="00C35F35">
        <w:rPr>
          <w:rFonts w:ascii="Arial" w:hAnsi="Arial" w:cs="Arial"/>
          <w:sz w:val="20"/>
          <w:szCs w:val="20"/>
        </w:rPr>
        <w:t>react</w:t>
      </w:r>
      <w:proofErr w:type="gramEnd"/>
      <w:r w:rsidRPr="00C35F35">
        <w:rPr>
          <w:rFonts w:ascii="Arial" w:hAnsi="Arial" w:cs="Arial"/>
          <w:sz w:val="20"/>
          <w:szCs w:val="20"/>
        </w:rPr>
        <w:t xml:space="preserve"> sample and reagents in</w:t>
      </w:r>
      <w:r w:rsidR="00041E37" w:rsidRPr="00C35F35">
        <w:rPr>
          <w:rFonts w:ascii="Arial" w:hAnsi="Arial" w:cs="Arial"/>
          <w:sz w:val="20"/>
          <w:szCs w:val="20"/>
        </w:rPr>
        <w:t xml:space="preserve"> </w:t>
      </w:r>
      <w:r w:rsidRPr="00C35F35">
        <w:rPr>
          <w:rFonts w:ascii="Arial" w:hAnsi="Arial" w:cs="Arial"/>
          <w:sz w:val="20"/>
          <w:szCs w:val="20"/>
        </w:rPr>
        <w:t>the required order and ratios.</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lastRenderedPageBreak/>
        <w:t>8.3.1. Sampler</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t>8.3.2. Multichannel proportioning pump</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t>8.3.3. Reaction unit or manifold</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t>8.3.4. Colorimetric detector</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t>8.3.5. Data system</w:t>
      </w:r>
    </w:p>
    <w:p w:rsidR="00041E37" w:rsidRPr="00C35F35" w:rsidRDefault="00041E37" w:rsidP="00353E11">
      <w:pPr>
        <w:autoSpaceDE w:val="0"/>
        <w:autoSpaceDN w:val="0"/>
        <w:adjustRightInd w:val="0"/>
        <w:ind w:left="900" w:hanging="540"/>
        <w:rPr>
          <w:rFonts w:ascii="Arial" w:hAnsi="Arial" w:cs="Arial"/>
          <w:sz w:val="20"/>
          <w:szCs w:val="20"/>
        </w:rPr>
      </w:pPr>
    </w:p>
    <w:p w:rsidR="0099499F" w:rsidRPr="00C35F35" w:rsidRDefault="0099499F" w:rsidP="00353E11">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8.4. </w:t>
      </w:r>
      <w:r w:rsidR="00353E11">
        <w:rPr>
          <w:rFonts w:ascii="Arial" w:hAnsi="Arial" w:cs="Arial"/>
          <w:sz w:val="20"/>
          <w:szCs w:val="20"/>
        </w:rPr>
        <w:tab/>
      </w:r>
      <w:r w:rsidRPr="00C35F35">
        <w:rPr>
          <w:rFonts w:ascii="Arial" w:hAnsi="Arial" w:cs="Arial"/>
          <w:sz w:val="20"/>
          <w:szCs w:val="20"/>
        </w:rPr>
        <w:t>Special Apparatus</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t>8.4.1. Heating unit La</w:t>
      </w:r>
      <w:r w:rsidR="00353E11">
        <w:rPr>
          <w:rFonts w:ascii="Arial" w:hAnsi="Arial" w:cs="Arial"/>
          <w:sz w:val="20"/>
          <w:szCs w:val="20"/>
        </w:rPr>
        <w:t>t</w:t>
      </w:r>
      <w:r w:rsidRPr="00C35F35">
        <w:rPr>
          <w:rFonts w:ascii="Arial" w:hAnsi="Arial" w:cs="Arial"/>
          <w:sz w:val="20"/>
          <w:szCs w:val="20"/>
        </w:rPr>
        <w:t>chat Part No. A85X00 (X=1 for 110V, X=2 for 220V)</w:t>
      </w:r>
    </w:p>
    <w:p w:rsidR="0099499F" w:rsidRPr="00C35F35" w:rsidRDefault="0099499F" w:rsidP="00353E11">
      <w:pPr>
        <w:autoSpaceDE w:val="0"/>
        <w:autoSpaceDN w:val="0"/>
        <w:adjustRightInd w:val="0"/>
        <w:ind w:left="900" w:firstLine="540"/>
        <w:rPr>
          <w:rFonts w:ascii="Arial" w:hAnsi="Arial" w:cs="Arial"/>
          <w:sz w:val="20"/>
          <w:szCs w:val="20"/>
        </w:rPr>
      </w:pPr>
      <w:r w:rsidRPr="00C35F35">
        <w:rPr>
          <w:rFonts w:ascii="Arial" w:hAnsi="Arial" w:cs="Arial"/>
          <w:sz w:val="20"/>
          <w:szCs w:val="20"/>
        </w:rPr>
        <w:t>8.4.2. PVC PUMP TUBES MUST BE USED FOR THIS METHOD</w:t>
      </w:r>
    </w:p>
    <w:p w:rsidR="00D746EA" w:rsidRPr="00C35F35" w:rsidRDefault="00D746EA" w:rsidP="00353E11">
      <w:pPr>
        <w:autoSpaceDE w:val="0"/>
        <w:autoSpaceDN w:val="0"/>
        <w:adjustRightInd w:val="0"/>
        <w:ind w:left="900" w:hanging="540"/>
        <w:rPr>
          <w:rFonts w:ascii="Arial" w:hAnsi="Arial" w:cs="Arial"/>
          <w:sz w:val="20"/>
          <w:szCs w:val="20"/>
        </w:rPr>
      </w:pPr>
    </w:p>
    <w:p w:rsidR="00D746EA" w:rsidRDefault="00D746EA" w:rsidP="00353E11">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8.5. </w:t>
      </w:r>
      <w:r w:rsidR="00353E11">
        <w:rPr>
          <w:rFonts w:ascii="Arial" w:hAnsi="Arial" w:cs="Arial"/>
          <w:sz w:val="20"/>
          <w:szCs w:val="20"/>
        </w:rPr>
        <w:tab/>
      </w:r>
      <w:r w:rsidRPr="00C35F35">
        <w:rPr>
          <w:rFonts w:ascii="Arial" w:hAnsi="Arial" w:cs="Arial"/>
          <w:sz w:val="20"/>
          <w:szCs w:val="20"/>
        </w:rPr>
        <w:t>Vortex Mixer</w:t>
      </w:r>
    </w:p>
    <w:p w:rsidR="00353E11" w:rsidRDefault="00353E11" w:rsidP="00353E11">
      <w:pPr>
        <w:autoSpaceDE w:val="0"/>
        <w:autoSpaceDN w:val="0"/>
        <w:adjustRightInd w:val="0"/>
        <w:ind w:left="900" w:hanging="540"/>
        <w:rPr>
          <w:rFonts w:ascii="Arial" w:hAnsi="Arial" w:cs="Arial"/>
          <w:sz w:val="20"/>
          <w:szCs w:val="20"/>
        </w:rPr>
      </w:pPr>
    </w:p>
    <w:p w:rsidR="00353E11" w:rsidRDefault="00D60BD8" w:rsidP="00353E11">
      <w:pPr>
        <w:autoSpaceDE w:val="0"/>
        <w:autoSpaceDN w:val="0"/>
        <w:adjustRightInd w:val="0"/>
        <w:ind w:left="900" w:hanging="540"/>
        <w:rPr>
          <w:rFonts w:ascii="Arial" w:hAnsi="Arial" w:cs="Arial"/>
          <w:sz w:val="20"/>
          <w:szCs w:val="20"/>
        </w:rPr>
      </w:pPr>
      <w:r>
        <w:rPr>
          <w:rFonts w:ascii="Arial" w:hAnsi="Arial" w:cs="Arial"/>
          <w:sz w:val="20"/>
          <w:szCs w:val="20"/>
        </w:rPr>
        <w:t>8.6.</w:t>
      </w:r>
      <w:r>
        <w:rPr>
          <w:rFonts w:ascii="Arial" w:hAnsi="Arial" w:cs="Arial"/>
          <w:sz w:val="20"/>
          <w:szCs w:val="20"/>
        </w:rPr>
        <w:tab/>
        <w:t xml:space="preserve">Digital </w:t>
      </w:r>
      <w:proofErr w:type="spellStart"/>
      <w:r>
        <w:rPr>
          <w:rFonts w:ascii="Arial" w:hAnsi="Arial" w:cs="Arial"/>
          <w:sz w:val="20"/>
          <w:szCs w:val="20"/>
        </w:rPr>
        <w:t>Pippetto</w:t>
      </w:r>
      <w:r w:rsidR="00353E11">
        <w:rPr>
          <w:rFonts w:ascii="Arial" w:hAnsi="Arial" w:cs="Arial"/>
          <w:sz w:val="20"/>
          <w:szCs w:val="20"/>
        </w:rPr>
        <w:t>r</w:t>
      </w:r>
      <w:proofErr w:type="spellEnd"/>
      <w:r w:rsidR="00353E11">
        <w:rPr>
          <w:rFonts w:ascii="Arial" w:hAnsi="Arial" w:cs="Arial"/>
          <w:sz w:val="20"/>
          <w:szCs w:val="20"/>
        </w:rPr>
        <w:t xml:space="preserve"> for dilution of stock standard solutions and delivery of spike solutions</w:t>
      </w:r>
    </w:p>
    <w:p w:rsidR="00353E11" w:rsidRDefault="00353E11" w:rsidP="00353E11">
      <w:pPr>
        <w:autoSpaceDE w:val="0"/>
        <w:autoSpaceDN w:val="0"/>
        <w:adjustRightInd w:val="0"/>
        <w:ind w:left="900" w:hanging="540"/>
        <w:rPr>
          <w:rFonts w:ascii="Arial" w:hAnsi="Arial" w:cs="Arial"/>
          <w:sz w:val="20"/>
          <w:szCs w:val="20"/>
        </w:rPr>
      </w:pPr>
    </w:p>
    <w:p w:rsidR="00353E11" w:rsidRDefault="00353E11" w:rsidP="00353E11">
      <w:pPr>
        <w:autoSpaceDE w:val="0"/>
        <w:autoSpaceDN w:val="0"/>
        <w:adjustRightInd w:val="0"/>
        <w:ind w:left="900" w:hanging="540"/>
        <w:rPr>
          <w:rFonts w:ascii="Arial" w:hAnsi="Arial" w:cs="Arial"/>
          <w:sz w:val="20"/>
          <w:szCs w:val="20"/>
        </w:rPr>
      </w:pPr>
      <w:r>
        <w:rPr>
          <w:rFonts w:ascii="Arial" w:hAnsi="Arial" w:cs="Arial"/>
          <w:sz w:val="20"/>
          <w:szCs w:val="20"/>
        </w:rPr>
        <w:t>8.7.</w:t>
      </w:r>
      <w:r>
        <w:rPr>
          <w:rFonts w:ascii="Arial" w:hAnsi="Arial" w:cs="Arial"/>
          <w:sz w:val="20"/>
          <w:szCs w:val="20"/>
        </w:rPr>
        <w:tab/>
        <w:t>Helium tank, regulator, and attached degassing tube.</w:t>
      </w:r>
    </w:p>
    <w:p w:rsidR="00353E11" w:rsidRDefault="00353E11" w:rsidP="00353E11">
      <w:pPr>
        <w:autoSpaceDE w:val="0"/>
        <w:autoSpaceDN w:val="0"/>
        <w:adjustRightInd w:val="0"/>
        <w:ind w:left="900" w:hanging="540"/>
        <w:rPr>
          <w:rFonts w:ascii="Arial" w:hAnsi="Arial" w:cs="Arial"/>
          <w:sz w:val="20"/>
          <w:szCs w:val="20"/>
        </w:rPr>
      </w:pPr>
    </w:p>
    <w:p w:rsidR="00353E11" w:rsidRDefault="00353E11" w:rsidP="00353E11">
      <w:pPr>
        <w:autoSpaceDE w:val="0"/>
        <w:autoSpaceDN w:val="0"/>
        <w:adjustRightInd w:val="0"/>
        <w:ind w:left="900" w:hanging="540"/>
        <w:rPr>
          <w:rFonts w:ascii="Arial" w:hAnsi="Arial" w:cs="Arial"/>
          <w:sz w:val="20"/>
          <w:szCs w:val="20"/>
        </w:rPr>
      </w:pPr>
      <w:r>
        <w:rPr>
          <w:rFonts w:ascii="Arial" w:hAnsi="Arial" w:cs="Arial"/>
          <w:sz w:val="20"/>
          <w:szCs w:val="20"/>
        </w:rPr>
        <w:t>8.8.</w:t>
      </w:r>
      <w:r>
        <w:rPr>
          <w:rFonts w:ascii="Arial" w:hAnsi="Arial" w:cs="Arial"/>
          <w:sz w:val="20"/>
          <w:szCs w:val="20"/>
        </w:rPr>
        <w:tab/>
        <w:t>Disposable glass culture tubes; serve as Latchat system sampling ‘cups’.</w:t>
      </w:r>
      <w:r w:rsidR="00C52378">
        <w:rPr>
          <w:rFonts w:ascii="Arial" w:hAnsi="Arial" w:cs="Arial"/>
          <w:sz w:val="20"/>
          <w:szCs w:val="20"/>
        </w:rPr>
        <w:t xml:space="preserve"> See ESF-SOP-007 for specifications.</w:t>
      </w:r>
      <w:r>
        <w:rPr>
          <w:rFonts w:ascii="Arial" w:hAnsi="Arial" w:cs="Arial"/>
          <w:sz w:val="20"/>
          <w:szCs w:val="20"/>
        </w:rPr>
        <w:tab/>
      </w:r>
    </w:p>
    <w:p w:rsidR="005163FB" w:rsidRDefault="005163FB" w:rsidP="00353E11">
      <w:pPr>
        <w:autoSpaceDE w:val="0"/>
        <w:autoSpaceDN w:val="0"/>
        <w:adjustRightInd w:val="0"/>
        <w:ind w:left="900" w:hanging="540"/>
        <w:rPr>
          <w:rFonts w:ascii="Arial" w:hAnsi="Arial" w:cs="Arial"/>
          <w:sz w:val="20"/>
          <w:szCs w:val="20"/>
        </w:rPr>
      </w:pPr>
    </w:p>
    <w:p w:rsidR="005163FB" w:rsidRPr="00C35F35" w:rsidRDefault="005163FB" w:rsidP="00353E11">
      <w:pPr>
        <w:autoSpaceDE w:val="0"/>
        <w:autoSpaceDN w:val="0"/>
        <w:adjustRightInd w:val="0"/>
        <w:ind w:left="900" w:hanging="540"/>
        <w:rPr>
          <w:rFonts w:ascii="Arial" w:hAnsi="Arial" w:cs="Arial"/>
          <w:sz w:val="20"/>
          <w:szCs w:val="20"/>
        </w:rPr>
      </w:pPr>
      <w:r>
        <w:rPr>
          <w:rFonts w:ascii="Arial" w:hAnsi="Arial" w:cs="Arial"/>
          <w:sz w:val="20"/>
          <w:szCs w:val="20"/>
        </w:rPr>
        <w:t>8.9</w:t>
      </w:r>
      <w:r>
        <w:rPr>
          <w:rFonts w:ascii="Arial" w:hAnsi="Arial" w:cs="Arial"/>
          <w:sz w:val="20"/>
          <w:szCs w:val="20"/>
        </w:rPr>
        <w:tab/>
        <w:t>Chemicals needed to prepare reagents and standards in Table 1.</w:t>
      </w:r>
    </w:p>
    <w:p w:rsidR="007C1E1A" w:rsidRPr="00C35F35" w:rsidRDefault="007C1E1A" w:rsidP="00C35F35">
      <w:pPr>
        <w:tabs>
          <w:tab w:val="left" w:pos="900"/>
        </w:tabs>
        <w:rPr>
          <w:rFonts w:ascii="Arial" w:hAnsi="Arial" w:cs="Arial"/>
          <w:sz w:val="20"/>
          <w:szCs w:val="20"/>
        </w:rPr>
      </w:pPr>
    </w:p>
    <w:p w:rsidR="00D54A08" w:rsidRPr="00C35F35" w:rsidRDefault="00487198" w:rsidP="00C35F35">
      <w:pPr>
        <w:tabs>
          <w:tab w:val="left" w:pos="540"/>
        </w:tabs>
        <w:rPr>
          <w:rFonts w:ascii="Arial" w:hAnsi="Arial" w:cs="Arial"/>
          <w:b/>
          <w:sz w:val="20"/>
          <w:szCs w:val="20"/>
        </w:rPr>
      </w:pPr>
      <w:r w:rsidRPr="00C35F35">
        <w:rPr>
          <w:rFonts w:ascii="Arial" w:hAnsi="Arial" w:cs="Arial"/>
          <w:b/>
          <w:sz w:val="20"/>
          <w:szCs w:val="20"/>
        </w:rPr>
        <w:t>9.0</w:t>
      </w:r>
      <w:r w:rsidRPr="00C35F35">
        <w:rPr>
          <w:rFonts w:ascii="Arial" w:hAnsi="Arial" w:cs="Arial"/>
          <w:b/>
          <w:sz w:val="20"/>
          <w:szCs w:val="20"/>
        </w:rPr>
        <w:tab/>
      </w:r>
      <w:r w:rsidR="00B77688" w:rsidRPr="00C35F35">
        <w:rPr>
          <w:rFonts w:ascii="Arial" w:hAnsi="Arial" w:cs="Arial"/>
          <w:b/>
          <w:sz w:val="20"/>
          <w:szCs w:val="20"/>
        </w:rPr>
        <w:t>Procedure</w:t>
      </w:r>
    </w:p>
    <w:p w:rsidR="00041E37" w:rsidRPr="00C35F35" w:rsidRDefault="00041E37" w:rsidP="00C35F35">
      <w:pPr>
        <w:tabs>
          <w:tab w:val="left" w:pos="540"/>
        </w:tabs>
        <w:rPr>
          <w:rFonts w:ascii="Arial" w:hAnsi="Arial" w:cs="Arial"/>
          <w:b/>
          <w:sz w:val="20"/>
          <w:szCs w:val="20"/>
        </w:rPr>
      </w:pPr>
    </w:p>
    <w:p w:rsidR="0099499F" w:rsidRPr="00C35F35" w:rsidRDefault="00041E37" w:rsidP="002B1AC3">
      <w:pPr>
        <w:autoSpaceDE w:val="0"/>
        <w:autoSpaceDN w:val="0"/>
        <w:adjustRightInd w:val="0"/>
        <w:ind w:left="720" w:hanging="360"/>
        <w:rPr>
          <w:rFonts w:ascii="Arial" w:hAnsi="Arial" w:cs="Arial"/>
          <w:bCs/>
          <w:sz w:val="20"/>
          <w:szCs w:val="20"/>
        </w:rPr>
      </w:pPr>
      <w:r w:rsidRPr="00C35F35">
        <w:rPr>
          <w:rFonts w:ascii="Arial" w:hAnsi="Arial" w:cs="Arial"/>
          <w:bCs/>
          <w:sz w:val="20"/>
          <w:szCs w:val="20"/>
        </w:rPr>
        <w:t>9</w:t>
      </w:r>
      <w:r w:rsidR="0099499F" w:rsidRPr="00C35F35">
        <w:rPr>
          <w:rFonts w:ascii="Arial" w:hAnsi="Arial" w:cs="Arial"/>
          <w:bCs/>
          <w:sz w:val="20"/>
          <w:szCs w:val="20"/>
        </w:rPr>
        <w:t>.1</w:t>
      </w:r>
      <w:proofErr w:type="gramStart"/>
      <w:r w:rsidR="0099499F" w:rsidRPr="00C35F35">
        <w:rPr>
          <w:rFonts w:ascii="Arial" w:hAnsi="Arial" w:cs="Arial"/>
          <w:bCs/>
          <w:sz w:val="20"/>
          <w:szCs w:val="20"/>
        </w:rPr>
        <w:t xml:space="preserve">. </w:t>
      </w:r>
      <w:r w:rsidR="002B1AC3">
        <w:rPr>
          <w:rFonts w:ascii="Arial" w:hAnsi="Arial" w:cs="Arial"/>
          <w:bCs/>
          <w:sz w:val="20"/>
          <w:szCs w:val="20"/>
        </w:rPr>
        <w:t xml:space="preserve"> </w:t>
      </w:r>
      <w:r w:rsidR="00C52378">
        <w:rPr>
          <w:rFonts w:ascii="Arial" w:hAnsi="Arial" w:cs="Arial"/>
          <w:bCs/>
          <w:sz w:val="20"/>
          <w:szCs w:val="20"/>
        </w:rPr>
        <w:t>Prepare</w:t>
      </w:r>
      <w:proofErr w:type="gramEnd"/>
      <w:r w:rsidR="00C52378">
        <w:rPr>
          <w:rFonts w:ascii="Arial" w:hAnsi="Arial" w:cs="Arial"/>
          <w:bCs/>
          <w:sz w:val="20"/>
          <w:szCs w:val="20"/>
        </w:rPr>
        <w:t xml:space="preserve"> Reagents</w:t>
      </w:r>
      <w:r w:rsidR="005163FB">
        <w:rPr>
          <w:rFonts w:ascii="Arial" w:hAnsi="Arial" w:cs="Arial"/>
          <w:bCs/>
          <w:sz w:val="20"/>
          <w:szCs w:val="20"/>
        </w:rPr>
        <w:t xml:space="preserve"> (see Table 1)</w:t>
      </w:r>
    </w:p>
    <w:p w:rsidR="00041E37" w:rsidRPr="00C35F35" w:rsidRDefault="00041E37" w:rsidP="00C35F35">
      <w:pPr>
        <w:autoSpaceDE w:val="0"/>
        <w:autoSpaceDN w:val="0"/>
        <w:adjustRightInd w:val="0"/>
        <w:ind w:left="540"/>
        <w:rPr>
          <w:rFonts w:ascii="Arial" w:hAnsi="Arial" w:cs="Arial"/>
          <w:sz w:val="20"/>
          <w:szCs w:val="20"/>
        </w:rPr>
      </w:pPr>
    </w:p>
    <w:p w:rsidR="0099499F" w:rsidRPr="00C35F35" w:rsidRDefault="00041E37" w:rsidP="00C35F35">
      <w:pPr>
        <w:autoSpaceDE w:val="0"/>
        <w:autoSpaceDN w:val="0"/>
        <w:adjustRightInd w:val="0"/>
        <w:ind w:left="540"/>
        <w:rPr>
          <w:rFonts w:ascii="Arial" w:hAnsi="Arial" w:cs="Arial"/>
          <w:sz w:val="20"/>
          <w:szCs w:val="20"/>
        </w:rPr>
      </w:pPr>
      <w:r w:rsidRPr="00C35F35">
        <w:rPr>
          <w:rFonts w:ascii="Arial" w:hAnsi="Arial" w:cs="Arial"/>
          <w:sz w:val="20"/>
          <w:szCs w:val="20"/>
        </w:rPr>
        <w:t>9.1.1.</w:t>
      </w:r>
      <w:r w:rsidRPr="00C35F35">
        <w:rPr>
          <w:rFonts w:ascii="Arial" w:hAnsi="Arial" w:cs="Arial"/>
          <w:sz w:val="20"/>
          <w:szCs w:val="20"/>
        </w:rPr>
        <w:tab/>
      </w:r>
      <w:r w:rsidR="0099499F" w:rsidRPr="00C35F35">
        <w:rPr>
          <w:rFonts w:ascii="Arial" w:hAnsi="Arial" w:cs="Arial"/>
          <w:sz w:val="20"/>
          <w:szCs w:val="20"/>
        </w:rPr>
        <w:t xml:space="preserve">Use ASTM Type II water for all </w:t>
      </w:r>
      <w:r w:rsidR="00C52378">
        <w:rPr>
          <w:rFonts w:ascii="Arial" w:hAnsi="Arial" w:cs="Arial"/>
          <w:sz w:val="20"/>
          <w:szCs w:val="20"/>
        </w:rPr>
        <w:t xml:space="preserve">reagents and standard </w:t>
      </w:r>
      <w:r w:rsidR="0099499F" w:rsidRPr="00C35F35">
        <w:rPr>
          <w:rFonts w:ascii="Arial" w:hAnsi="Arial" w:cs="Arial"/>
          <w:sz w:val="20"/>
          <w:szCs w:val="20"/>
        </w:rPr>
        <w:t xml:space="preserve">solutions. </w:t>
      </w:r>
    </w:p>
    <w:p w:rsidR="00041E37" w:rsidRPr="00C35F35" w:rsidRDefault="00041E37" w:rsidP="00C35F35">
      <w:pPr>
        <w:autoSpaceDE w:val="0"/>
        <w:autoSpaceDN w:val="0"/>
        <w:adjustRightInd w:val="0"/>
        <w:ind w:left="540"/>
        <w:rPr>
          <w:rFonts w:ascii="Arial" w:hAnsi="Arial" w:cs="Arial"/>
          <w:b/>
          <w:bCs/>
          <w:sz w:val="20"/>
          <w:szCs w:val="20"/>
        </w:rPr>
      </w:pPr>
    </w:p>
    <w:p w:rsidR="0099499F" w:rsidRPr="00C35F35" w:rsidRDefault="00041E37" w:rsidP="00C35F35">
      <w:pPr>
        <w:autoSpaceDE w:val="0"/>
        <w:autoSpaceDN w:val="0"/>
        <w:adjustRightInd w:val="0"/>
        <w:ind w:left="1440" w:hanging="900"/>
        <w:rPr>
          <w:rFonts w:ascii="Arial" w:hAnsi="Arial" w:cs="Arial"/>
          <w:bCs/>
          <w:sz w:val="20"/>
          <w:szCs w:val="20"/>
        </w:rPr>
      </w:pPr>
      <w:r w:rsidRPr="00C35F35">
        <w:rPr>
          <w:rFonts w:ascii="Arial" w:hAnsi="Arial" w:cs="Arial"/>
          <w:bCs/>
          <w:sz w:val="20"/>
          <w:szCs w:val="20"/>
        </w:rPr>
        <w:t>9.1.2</w:t>
      </w:r>
      <w:r w:rsidR="00C52378">
        <w:rPr>
          <w:rFonts w:ascii="Arial" w:hAnsi="Arial" w:cs="Arial"/>
          <w:bCs/>
          <w:sz w:val="20"/>
          <w:szCs w:val="20"/>
        </w:rPr>
        <w:t>.</w:t>
      </w:r>
      <w:r w:rsidRPr="00C35F35">
        <w:rPr>
          <w:rFonts w:ascii="Arial" w:hAnsi="Arial" w:cs="Arial"/>
          <w:bCs/>
          <w:sz w:val="20"/>
          <w:szCs w:val="20"/>
        </w:rPr>
        <w:tab/>
        <w:t>Degas reagents</w:t>
      </w:r>
      <w:r w:rsidR="0099499F" w:rsidRPr="00C35F35">
        <w:rPr>
          <w:rFonts w:ascii="Arial" w:hAnsi="Arial" w:cs="Arial"/>
          <w:bCs/>
          <w:sz w:val="20"/>
          <w:szCs w:val="20"/>
        </w:rPr>
        <w:t xml:space="preserve"> with helium</w:t>
      </w:r>
      <w:r w:rsidR="00C52378">
        <w:rPr>
          <w:rFonts w:ascii="Arial" w:hAnsi="Arial" w:cs="Arial"/>
          <w:bCs/>
          <w:sz w:val="20"/>
          <w:szCs w:val="20"/>
        </w:rPr>
        <w:t>,</w:t>
      </w:r>
      <w:r w:rsidR="005A6239" w:rsidRPr="00C35F35">
        <w:rPr>
          <w:rFonts w:ascii="Arial" w:hAnsi="Arial" w:cs="Arial"/>
          <w:bCs/>
          <w:sz w:val="20"/>
          <w:szCs w:val="20"/>
        </w:rPr>
        <w:t xml:space="preserve"> except for </w:t>
      </w:r>
      <w:proofErr w:type="spellStart"/>
      <w:r w:rsidR="005A6239" w:rsidRPr="00C35F35">
        <w:rPr>
          <w:rFonts w:ascii="Arial" w:hAnsi="Arial" w:cs="Arial"/>
          <w:bCs/>
          <w:sz w:val="20"/>
          <w:szCs w:val="20"/>
        </w:rPr>
        <w:t>phenolate</w:t>
      </w:r>
      <w:proofErr w:type="spellEnd"/>
      <w:r w:rsidR="0099499F" w:rsidRPr="00C35F35">
        <w:rPr>
          <w:rFonts w:ascii="Arial" w:hAnsi="Arial" w:cs="Arial"/>
          <w:bCs/>
          <w:sz w:val="20"/>
          <w:szCs w:val="20"/>
        </w:rPr>
        <w:t>:</w:t>
      </w:r>
    </w:p>
    <w:p w:rsidR="0099499F" w:rsidRPr="00C35F35" w:rsidRDefault="0099499F" w:rsidP="00C35F35">
      <w:pPr>
        <w:autoSpaceDE w:val="0"/>
        <w:autoSpaceDN w:val="0"/>
        <w:adjustRightInd w:val="0"/>
        <w:ind w:left="1440"/>
        <w:rPr>
          <w:rFonts w:ascii="Arial" w:hAnsi="Arial" w:cs="Arial"/>
          <w:sz w:val="20"/>
          <w:szCs w:val="20"/>
        </w:rPr>
      </w:pPr>
      <w:r w:rsidRPr="00C35F35">
        <w:rPr>
          <w:rFonts w:ascii="Arial" w:hAnsi="Arial" w:cs="Arial"/>
          <w:sz w:val="20"/>
          <w:szCs w:val="20"/>
        </w:rPr>
        <w:t>To prevent bubble formation, degas all solutions except the standards with helium. Use</w:t>
      </w:r>
      <w:r w:rsidR="00041E37" w:rsidRPr="00C35F35">
        <w:rPr>
          <w:rFonts w:ascii="Arial" w:hAnsi="Arial" w:cs="Arial"/>
          <w:sz w:val="20"/>
          <w:szCs w:val="20"/>
        </w:rPr>
        <w:t xml:space="preserve"> </w:t>
      </w:r>
      <w:r w:rsidRPr="00C35F35">
        <w:rPr>
          <w:rFonts w:ascii="Arial" w:hAnsi="Arial" w:cs="Arial"/>
          <w:sz w:val="20"/>
          <w:szCs w:val="20"/>
        </w:rPr>
        <w:t>He at 140kPa (20 lb/in2) through a helium degassing tube (</w:t>
      </w:r>
      <w:proofErr w:type="spellStart"/>
      <w:r w:rsidRPr="00C35F35">
        <w:rPr>
          <w:rFonts w:ascii="Arial" w:hAnsi="Arial" w:cs="Arial"/>
          <w:sz w:val="20"/>
          <w:szCs w:val="20"/>
        </w:rPr>
        <w:t>Lachat</w:t>
      </w:r>
      <w:proofErr w:type="spellEnd"/>
      <w:r w:rsidRPr="00C35F35">
        <w:rPr>
          <w:rFonts w:ascii="Arial" w:hAnsi="Arial" w:cs="Arial"/>
          <w:sz w:val="20"/>
          <w:szCs w:val="20"/>
        </w:rPr>
        <w:t xml:space="preserve"> Part No. 50100.)</w:t>
      </w:r>
      <w:r w:rsidR="00041E37" w:rsidRPr="00C35F35">
        <w:rPr>
          <w:rFonts w:ascii="Arial" w:hAnsi="Arial" w:cs="Arial"/>
          <w:sz w:val="20"/>
          <w:szCs w:val="20"/>
        </w:rPr>
        <w:t xml:space="preserve">. </w:t>
      </w:r>
      <w:r w:rsidRPr="00C35F35">
        <w:rPr>
          <w:rFonts w:ascii="Arial" w:hAnsi="Arial" w:cs="Arial"/>
          <w:sz w:val="20"/>
          <w:szCs w:val="20"/>
        </w:rPr>
        <w:t>Bubble He through the solution for one minute.</w:t>
      </w:r>
      <w:r w:rsidR="00895C06">
        <w:rPr>
          <w:rFonts w:ascii="Arial" w:hAnsi="Arial" w:cs="Arial"/>
          <w:sz w:val="20"/>
          <w:szCs w:val="20"/>
        </w:rPr>
        <w:t xml:space="preserve">  </w:t>
      </w:r>
      <w:r w:rsidR="00895C06" w:rsidRPr="00AA6C17">
        <w:rPr>
          <w:rFonts w:ascii="Arial" w:hAnsi="Arial" w:cs="Arial"/>
          <w:sz w:val="20"/>
          <w:szCs w:val="20"/>
        </w:rPr>
        <w:t>Use designated bubbler wand to control possible contamination.</w:t>
      </w:r>
    </w:p>
    <w:p w:rsidR="00041E37" w:rsidRPr="00C35F35" w:rsidRDefault="00041E37" w:rsidP="00C35F35">
      <w:pPr>
        <w:autoSpaceDE w:val="0"/>
        <w:autoSpaceDN w:val="0"/>
        <w:adjustRightInd w:val="0"/>
        <w:ind w:left="1440"/>
        <w:rPr>
          <w:rFonts w:ascii="Arial" w:hAnsi="Arial" w:cs="Arial"/>
          <w:sz w:val="20"/>
          <w:szCs w:val="20"/>
        </w:rPr>
      </w:pPr>
    </w:p>
    <w:p w:rsidR="0099499F" w:rsidRPr="00C35F35" w:rsidRDefault="00041E37" w:rsidP="00C35F35">
      <w:pPr>
        <w:autoSpaceDE w:val="0"/>
        <w:autoSpaceDN w:val="0"/>
        <w:adjustRightInd w:val="0"/>
        <w:ind w:left="1440" w:hanging="900"/>
        <w:rPr>
          <w:rFonts w:ascii="Arial" w:hAnsi="Arial" w:cs="Arial"/>
          <w:bCs/>
          <w:sz w:val="20"/>
          <w:szCs w:val="20"/>
        </w:rPr>
      </w:pPr>
      <w:r w:rsidRPr="00C35F35">
        <w:rPr>
          <w:rFonts w:ascii="Arial" w:hAnsi="Arial" w:cs="Arial"/>
          <w:bCs/>
          <w:sz w:val="20"/>
          <w:szCs w:val="20"/>
        </w:rPr>
        <w:t>9.1.3.</w:t>
      </w:r>
      <w:r w:rsidRPr="00C35F35">
        <w:rPr>
          <w:rFonts w:ascii="Arial" w:hAnsi="Arial" w:cs="Arial"/>
          <w:bCs/>
          <w:sz w:val="20"/>
          <w:szCs w:val="20"/>
        </w:rPr>
        <w:tab/>
      </w:r>
      <w:r w:rsidR="0099499F" w:rsidRPr="00C52378">
        <w:rPr>
          <w:rFonts w:ascii="Arial" w:hAnsi="Arial" w:cs="Arial"/>
          <w:bCs/>
          <w:sz w:val="20"/>
          <w:szCs w:val="20"/>
          <w:u w:val="single"/>
        </w:rPr>
        <w:t>Reagent 1.</w:t>
      </w:r>
      <w:r w:rsidR="0099499F" w:rsidRPr="00C35F35">
        <w:rPr>
          <w:rFonts w:ascii="Arial" w:hAnsi="Arial" w:cs="Arial"/>
          <w:bCs/>
          <w:sz w:val="20"/>
          <w:szCs w:val="20"/>
        </w:rPr>
        <w:t xml:space="preserve"> Sodium </w:t>
      </w:r>
      <w:proofErr w:type="spellStart"/>
      <w:r w:rsidR="0099499F" w:rsidRPr="00C35F35">
        <w:rPr>
          <w:rFonts w:ascii="Arial" w:hAnsi="Arial" w:cs="Arial"/>
          <w:bCs/>
          <w:sz w:val="20"/>
          <w:szCs w:val="20"/>
        </w:rPr>
        <w:t>Phenolate</w:t>
      </w:r>
      <w:proofErr w:type="spellEnd"/>
      <w:r w:rsidR="005A6239" w:rsidRPr="00C35F35">
        <w:rPr>
          <w:rFonts w:ascii="Arial" w:hAnsi="Arial" w:cs="Arial"/>
          <w:bCs/>
          <w:sz w:val="20"/>
          <w:szCs w:val="20"/>
        </w:rPr>
        <w:t xml:space="preserve"> (See </w:t>
      </w:r>
      <w:r w:rsidR="005163FB">
        <w:rPr>
          <w:rFonts w:ascii="Arial" w:hAnsi="Arial" w:cs="Arial"/>
          <w:bCs/>
          <w:sz w:val="20"/>
          <w:szCs w:val="20"/>
        </w:rPr>
        <w:t>Table 1</w:t>
      </w:r>
      <w:r w:rsidR="005A6239" w:rsidRPr="00C35F35">
        <w:rPr>
          <w:rFonts w:ascii="Arial" w:hAnsi="Arial" w:cs="Arial"/>
          <w:bCs/>
          <w:sz w:val="20"/>
          <w:szCs w:val="20"/>
        </w:rPr>
        <w:t>)</w:t>
      </w:r>
    </w:p>
    <w:p w:rsidR="0099499F" w:rsidRPr="00C35F35" w:rsidRDefault="0099499F" w:rsidP="00C35F35">
      <w:pPr>
        <w:autoSpaceDE w:val="0"/>
        <w:autoSpaceDN w:val="0"/>
        <w:adjustRightInd w:val="0"/>
        <w:ind w:left="1440"/>
        <w:rPr>
          <w:rFonts w:ascii="Arial" w:hAnsi="Arial" w:cs="Arial"/>
          <w:sz w:val="20"/>
          <w:szCs w:val="20"/>
        </w:rPr>
      </w:pPr>
      <w:r w:rsidRPr="00C35F35">
        <w:rPr>
          <w:rFonts w:ascii="Arial" w:hAnsi="Arial" w:cs="Arial"/>
          <w:bCs/>
          <w:sz w:val="20"/>
          <w:szCs w:val="20"/>
        </w:rPr>
        <w:t xml:space="preserve">CAUTION: </w:t>
      </w:r>
      <w:r w:rsidR="00B74293">
        <w:rPr>
          <w:rFonts w:ascii="Arial" w:hAnsi="Arial" w:cs="Arial"/>
          <w:sz w:val="20"/>
          <w:szCs w:val="20"/>
        </w:rPr>
        <w:t xml:space="preserve">Wear gloves, </w:t>
      </w:r>
      <w:r w:rsidR="00B74293" w:rsidRPr="00AA6C17">
        <w:rPr>
          <w:rFonts w:ascii="Arial" w:hAnsi="Arial" w:cs="Arial"/>
          <w:sz w:val="20"/>
          <w:szCs w:val="20"/>
        </w:rPr>
        <w:t xml:space="preserve">neoprene preferred, </w:t>
      </w:r>
      <w:proofErr w:type="gramStart"/>
      <w:r w:rsidR="00B74293" w:rsidRPr="00AA6C17">
        <w:rPr>
          <w:rFonts w:ascii="Arial" w:hAnsi="Arial" w:cs="Arial"/>
          <w:sz w:val="20"/>
          <w:szCs w:val="20"/>
        </w:rPr>
        <w:t>thick</w:t>
      </w:r>
      <w:proofErr w:type="gramEnd"/>
      <w:r w:rsidR="00B74293" w:rsidRPr="00AA6C17">
        <w:rPr>
          <w:rFonts w:ascii="Arial" w:hAnsi="Arial" w:cs="Arial"/>
          <w:sz w:val="20"/>
          <w:szCs w:val="20"/>
        </w:rPr>
        <w:t xml:space="preserve"> </w:t>
      </w:r>
      <w:proofErr w:type="spellStart"/>
      <w:r w:rsidR="00B74293" w:rsidRPr="00AA6C17">
        <w:rPr>
          <w:rFonts w:ascii="Arial" w:hAnsi="Arial" w:cs="Arial"/>
          <w:sz w:val="20"/>
          <w:szCs w:val="20"/>
        </w:rPr>
        <w:t>nitrile</w:t>
      </w:r>
      <w:proofErr w:type="spellEnd"/>
      <w:r w:rsidR="00B74293" w:rsidRPr="00AA6C17">
        <w:rPr>
          <w:rFonts w:ascii="Arial" w:hAnsi="Arial" w:cs="Arial"/>
          <w:sz w:val="20"/>
          <w:szCs w:val="20"/>
        </w:rPr>
        <w:t xml:space="preserve"> acceptable.</w:t>
      </w:r>
      <w:r w:rsidRPr="00C35F35">
        <w:rPr>
          <w:rFonts w:ascii="Arial" w:hAnsi="Arial" w:cs="Arial"/>
          <w:sz w:val="20"/>
          <w:szCs w:val="20"/>
        </w:rPr>
        <w:t xml:space="preserve"> Phenol causes severe burns and is rapidly absorbed into the</w:t>
      </w:r>
      <w:r w:rsidR="00041E37" w:rsidRPr="00C35F35">
        <w:rPr>
          <w:rFonts w:ascii="Arial" w:hAnsi="Arial" w:cs="Arial"/>
          <w:sz w:val="20"/>
          <w:szCs w:val="20"/>
        </w:rPr>
        <w:t xml:space="preserve"> </w:t>
      </w:r>
      <w:r w:rsidRPr="00C35F35">
        <w:rPr>
          <w:rFonts w:ascii="Arial" w:hAnsi="Arial" w:cs="Arial"/>
          <w:sz w:val="20"/>
          <w:szCs w:val="20"/>
        </w:rPr>
        <w:t>body through the skin.</w:t>
      </w:r>
      <w:r w:rsidR="005A6239" w:rsidRPr="00C35F35">
        <w:rPr>
          <w:rFonts w:ascii="Arial" w:hAnsi="Arial" w:cs="Arial"/>
          <w:sz w:val="20"/>
          <w:szCs w:val="20"/>
        </w:rPr>
        <w:t xml:space="preserve"> </w:t>
      </w:r>
      <w:r w:rsidRPr="00C35F35">
        <w:rPr>
          <w:rFonts w:ascii="Arial" w:hAnsi="Arial" w:cs="Arial"/>
          <w:sz w:val="20"/>
          <w:szCs w:val="20"/>
        </w:rPr>
        <w:t xml:space="preserve">Prepare fresh </w:t>
      </w:r>
      <w:proofErr w:type="gramStart"/>
      <w:r w:rsidRPr="00C35F35">
        <w:rPr>
          <w:rFonts w:ascii="Arial" w:hAnsi="Arial" w:cs="Arial"/>
          <w:sz w:val="20"/>
          <w:szCs w:val="20"/>
        </w:rPr>
        <w:t>every  day</w:t>
      </w:r>
      <w:proofErr w:type="gramEnd"/>
      <w:r w:rsidR="00B74293">
        <w:rPr>
          <w:rFonts w:ascii="Arial" w:hAnsi="Arial" w:cs="Arial"/>
          <w:sz w:val="20"/>
          <w:szCs w:val="20"/>
        </w:rPr>
        <w:t xml:space="preserve"> or two</w:t>
      </w:r>
      <w:r w:rsidRPr="00C35F35">
        <w:rPr>
          <w:rFonts w:ascii="Arial" w:hAnsi="Arial" w:cs="Arial"/>
          <w:sz w:val="20"/>
          <w:szCs w:val="20"/>
        </w:rPr>
        <w:t>. Discard when reagent turns</w:t>
      </w:r>
      <w:r w:rsidR="00041E37" w:rsidRPr="00C35F35">
        <w:rPr>
          <w:rFonts w:ascii="Arial" w:hAnsi="Arial" w:cs="Arial"/>
          <w:bCs/>
          <w:sz w:val="20"/>
          <w:szCs w:val="20"/>
        </w:rPr>
        <w:t xml:space="preserve"> </w:t>
      </w:r>
      <w:r w:rsidRPr="00C35F35">
        <w:rPr>
          <w:rFonts w:ascii="Arial" w:hAnsi="Arial" w:cs="Arial"/>
          <w:sz w:val="20"/>
          <w:szCs w:val="20"/>
        </w:rPr>
        <w:t>dark brown.</w:t>
      </w:r>
      <w:r w:rsidR="00041E37" w:rsidRPr="00C35F35">
        <w:rPr>
          <w:rFonts w:ascii="Arial" w:hAnsi="Arial" w:cs="Arial"/>
          <w:sz w:val="20"/>
          <w:szCs w:val="20"/>
        </w:rPr>
        <w:t xml:space="preserve">  It </w:t>
      </w:r>
      <w:r w:rsidR="00B74293">
        <w:rPr>
          <w:rFonts w:ascii="Arial" w:hAnsi="Arial" w:cs="Arial"/>
          <w:sz w:val="20"/>
          <w:szCs w:val="20"/>
        </w:rPr>
        <w:t xml:space="preserve">is best to prepare this reagent the </w:t>
      </w:r>
      <w:r w:rsidR="00041E37" w:rsidRPr="00C35F35">
        <w:rPr>
          <w:rFonts w:ascii="Arial" w:hAnsi="Arial" w:cs="Arial"/>
          <w:sz w:val="20"/>
          <w:szCs w:val="20"/>
        </w:rPr>
        <w:t>morning that the analysis is to be performed.</w:t>
      </w:r>
    </w:p>
    <w:p w:rsidR="00BC6FAE" w:rsidRPr="00C35F35" w:rsidRDefault="00BC6FAE" w:rsidP="00C35F35">
      <w:pPr>
        <w:autoSpaceDE w:val="0"/>
        <w:autoSpaceDN w:val="0"/>
        <w:adjustRightInd w:val="0"/>
        <w:ind w:left="1440" w:hanging="900"/>
        <w:rPr>
          <w:rFonts w:ascii="Arial" w:hAnsi="Arial" w:cs="Arial"/>
          <w:bCs/>
          <w:sz w:val="20"/>
          <w:szCs w:val="20"/>
        </w:rPr>
      </w:pPr>
    </w:p>
    <w:p w:rsidR="0099499F" w:rsidRPr="00C35F35" w:rsidRDefault="005A6239" w:rsidP="00C35F35">
      <w:pPr>
        <w:autoSpaceDE w:val="0"/>
        <w:autoSpaceDN w:val="0"/>
        <w:adjustRightInd w:val="0"/>
        <w:ind w:left="1440" w:hanging="900"/>
        <w:rPr>
          <w:rFonts w:ascii="Arial" w:hAnsi="Arial" w:cs="Arial"/>
          <w:bCs/>
          <w:sz w:val="20"/>
          <w:szCs w:val="20"/>
        </w:rPr>
      </w:pPr>
      <w:r w:rsidRPr="00C35F35">
        <w:rPr>
          <w:rFonts w:ascii="Arial" w:hAnsi="Arial" w:cs="Arial"/>
          <w:bCs/>
          <w:sz w:val="20"/>
          <w:szCs w:val="20"/>
        </w:rPr>
        <w:t xml:space="preserve">9.1.4. </w:t>
      </w:r>
      <w:r w:rsidRPr="00C35F35">
        <w:rPr>
          <w:rFonts w:ascii="Arial" w:hAnsi="Arial" w:cs="Arial"/>
          <w:bCs/>
          <w:sz w:val="20"/>
          <w:szCs w:val="20"/>
        </w:rPr>
        <w:tab/>
      </w:r>
      <w:r w:rsidR="0099499F" w:rsidRPr="00C52378">
        <w:rPr>
          <w:rFonts w:ascii="Arial" w:hAnsi="Arial" w:cs="Arial"/>
          <w:bCs/>
          <w:sz w:val="20"/>
          <w:szCs w:val="20"/>
          <w:u w:val="single"/>
        </w:rPr>
        <w:t>Reagent 2.</w:t>
      </w:r>
      <w:r w:rsidR="0099499F" w:rsidRPr="00C35F35">
        <w:rPr>
          <w:rFonts w:ascii="Arial" w:hAnsi="Arial" w:cs="Arial"/>
          <w:bCs/>
          <w:sz w:val="20"/>
          <w:szCs w:val="20"/>
        </w:rPr>
        <w:t xml:space="preserve"> Sodium Hypochlorite</w:t>
      </w:r>
      <w:r w:rsidRPr="00C35F35">
        <w:rPr>
          <w:rFonts w:ascii="Arial" w:hAnsi="Arial" w:cs="Arial"/>
          <w:bCs/>
          <w:sz w:val="20"/>
          <w:szCs w:val="20"/>
        </w:rPr>
        <w:t xml:space="preserve"> (See </w:t>
      </w:r>
      <w:r w:rsidR="005163FB">
        <w:rPr>
          <w:rFonts w:ascii="Arial" w:hAnsi="Arial" w:cs="Arial"/>
          <w:bCs/>
          <w:sz w:val="20"/>
          <w:szCs w:val="20"/>
        </w:rPr>
        <w:t>Table 1</w:t>
      </w:r>
      <w:r w:rsidRPr="00C35F35">
        <w:rPr>
          <w:rFonts w:ascii="Arial" w:hAnsi="Arial" w:cs="Arial"/>
          <w:bCs/>
          <w:sz w:val="20"/>
          <w:szCs w:val="20"/>
        </w:rPr>
        <w:t>)</w:t>
      </w:r>
    </w:p>
    <w:p w:rsidR="0099499F" w:rsidRPr="00C35F35" w:rsidRDefault="0099499F" w:rsidP="00C35F35">
      <w:pPr>
        <w:autoSpaceDE w:val="0"/>
        <w:autoSpaceDN w:val="0"/>
        <w:adjustRightInd w:val="0"/>
        <w:ind w:left="1440"/>
        <w:rPr>
          <w:rFonts w:ascii="Arial" w:hAnsi="Arial" w:cs="Arial"/>
          <w:sz w:val="20"/>
          <w:szCs w:val="20"/>
        </w:rPr>
      </w:pPr>
      <w:r w:rsidRPr="00C35F35">
        <w:rPr>
          <w:rFonts w:ascii="Arial" w:hAnsi="Arial" w:cs="Arial"/>
          <w:sz w:val="20"/>
          <w:szCs w:val="20"/>
        </w:rPr>
        <w:t>Prepare fresh daily</w:t>
      </w:r>
    </w:p>
    <w:p w:rsidR="005A6239" w:rsidRPr="00C35F35" w:rsidRDefault="005A6239" w:rsidP="00C35F35">
      <w:pPr>
        <w:autoSpaceDE w:val="0"/>
        <w:autoSpaceDN w:val="0"/>
        <w:adjustRightInd w:val="0"/>
        <w:ind w:left="540"/>
        <w:rPr>
          <w:rFonts w:ascii="Arial" w:hAnsi="Arial" w:cs="Arial"/>
          <w:bCs/>
          <w:sz w:val="20"/>
          <w:szCs w:val="20"/>
        </w:rPr>
      </w:pPr>
    </w:p>
    <w:p w:rsidR="0099499F" w:rsidRPr="00C35F35" w:rsidRDefault="005A6239" w:rsidP="00C35F35">
      <w:pPr>
        <w:autoSpaceDE w:val="0"/>
        <w:autoSpaceDN w:val="0"/>
        <w:adjustRightInd w:val="0"/>
        <w:ind w:left="540"/>
        <w:rPr>
          <w:rFonts w:ascii="Arial" w:hAnsi="Arial" w:cs="Arial"/>
          <w:bCs/>
          <w:sz w:val="20"/>
          <w:szCs w:val="20"/>
        </w:rPr>
      </w:pPr>
      <w:r w:rsidRPr="00C35F35">
        <w:rPr>
          <w:rFonts w:ascii="Arial" w:hAnsi="Arial" w:cs="Arial"/>
          <w:bCs/>
          <w:sz w:val="20"/>
          <w:szCs w:val="20"/>
        </w:rPr>
        <w:t>9.1.5</w:t>
      </w:r>
      <w:r w:rsidR="00C52378">
        <w:rPr>
          <w:rFonts w:ascii="Arial" w:hAnsi="Arial" w:cs="Arial"/>
          <w:bCs/>
          <w:sz w:val="20"/>
          <w:szCs w:val="20"/>
        </w:rPr>
        <w:t>.</w:t>
      </w:r>
      <w:r w:rsidRPr="00C35F35">
        <w:rPr>
          <w:rFonts w:ascii="Arial" w:hAnsi="Arial" w:cs="Arial"/>
          <w:bCs/>
          <w:sz w:val="20"/>
          <w:szCs w:val="20"/>
        </w:rPr>
        <w:tab/>
      </w:r>
      <w:r w:rsidR="0099499F" w:rsidRPr="00C52378">
        <w:rPr>
          <w:rFonts w:ascii="Arial" w:hAnsi="Arial" w:cs="Arial"/>
          <w:bCs/>
          <w:sz w:val="20"/>
          <w:szCs w:val="20"/>
          <w:u w:val="single"/>
        </w:rPr>
        <w:t>Reagent 3.</w:t>
      </w:r>
      <w:r w:rsidR="0099499F" w:rsidRPr="00C35F35">
        <w:rPr>
          <w:rFonts w:ascii="Arial" w:hAnsi="Arial" w:cs="Arial"/>
          <w:bCs/>
          <w:sz w:val="20"/>
          <w:szCs w:val="20"/>
        </w:rPr>
        <w:t xml:space="preserve"> Buffer</w:t>
      </w:r>
      <w:r w:rsidRPr="00C35F35">
        <w:rPr>
          <w:rFonts w:ascii="Arial" w:hAnsi="Arial" w:cs="Arial"/>
          <w:bCs/>
          <w:sz w:val="20"/>
          <w:szCs w:val="20"/>
        </w:rPr>
        <w:t xml:space="preserve"> (See </w:t>
      </w:r>
      <w:r w:rsidR="005163FB">
        <w:rPr>
          <w:rFonts w:ascii="Arial" w:hAnsi="Arial" w:cs="Arial"/>
          <w:bCs/>
          <w:sz w:val="20"/>
          <w:szCs w:val="20"/>
        </w:rPr>
        <w:t>Table 1</w:t>
      </w:r>
      <w:r w:rsidRPr="00C35F35">
        <w:rPr>
          <w:rFonts w:ascii="Arial" w:hAnsi="Arial" w:cs="Arial"/>
          <w:bCs/>
          <w:sz w:val="20"/>
          <w:szCs w:val="20"/>
        </w:rPr>
        <w:t>)</w:t>
      </w:r>
    </w:p>
    <w:p w:rsidR="0099499F" w:rsidRPr="00C35F35" w:rsidRDefault="0099499F" w:rsidP="00C35F35">
      <w:pPr>
        <w:autoSpaceDE w:val="0"/>
        <w:autoSpaceDN w:val="0"/>
        <w:adjustRightInd w:val="0"/>
        <w:ind w:left="1260" w:firstLine="180"/>
        <w:rPr>
          <w:rFonts w:ascii="Arial" w:hAnsi="Arial" w:cs="Arial"/>
          <w:sz w:val="20"/>
          <w:szCs w:val="20"/>
        </w:rPr>
      </w:pPr>
      <w:r w:rsidRPr="00C35F35">
        <w:rPr>
          <w:rFonts w:ascii="Arial" w:hAnsi="Arial" w:cs="Arial"/>
          <w:sz w:val="20"/>
          <w:szCs w:val="20"/>
        </w:rPr>
        <w:t>Prepare fresh monthly</w:t>
      </w:r>
    </w:p>
    <w:p w:rsidR="005A6239" w:rsidRPr="00C35F35" w:rsidRDefault="005A6239" w:rsidP="00C35F35">
      <w:pPr>
        <w:autoSpaceDE w:val="0"/>
        <w:autoSpaceDN w:val="0"/>
        <w:adjustRightInd w:val="0"/>
        <w:ind w:left="540"/>
        <w:rPr>
          <w:rFonts w:ascii="Arial" w:hAnsi="Arial" w:cs="Arial"/>
          <w:bCs/>
          <w:sz w:val="20"/>
          <w:szCs w:val="20"/>
        </w:rPr>
      </w:pPr>
    </w:p>
    <w:p w:rsidR="0099499F" w:rsidRPr="00C35F35" w:rsidRDefault="005A6239" w:rsidP="00C35F35">
      <w:pPr>
        <w:autoSpaceDE w:val="0"/>
        <w:autoSpaceDN w:val="0"/>
        <w:adjustRightInd w:val="0"/>
        <w:ind w:left="540"/>
        <w:rPr>
          <w:rFonts w:ascii="Arial" w:hAnsi="Arial" w:cs="Arial"/>
          <w:bCs/>
          <w:sz w:val="20"/>
          <w:szCs w:val="20"/>
        </w:rPr>
      </w:pPr>
      <w:r w:rsidRPr="00C35F35">
        <w:rPr>
          <w:rFonts w:ascii="Arial" w:hAnsi="Arial" w:cs="Arial"/>
          <w:bCs/>
          <w:sz w:val="20"/>
          <w:szCs w:val="20"/>
        </w:rPr>
        <w:t>9.1.6</w:t>
      </w:r>
      <w:r w:rsidR="00C52378">
        <w:rPr>
          <w:rFonts w:ascii="Arial" w:hAnsi="Arial" w:cs="Arial"/>
          <w:bCs/>
          <w:sz w:val="20"/>
          <w:szCs w:val="20"/>
        </w:rPr>
        <w:t>.</w:t>
      </w:r>
      <w:r w:rsidRPr="00C35F35">
        <w:rPr>
          <w:rFonts w:ascii="Arial" w:hAnsi="Arial" w:cs="Arial"/>
          <w:bCs/>
          <w:sz w:val="20"/>
          <w:szCs w:val="20"/>
        </w:rPr>
        <w:tab/>
      </w:r>
      <w:r w:rsidR="0099499F" w:rsidRPr="00C52378">
        <w:rPr>
          <w:rFonts w:ascii="Arial" w:hAnsi="Arial" w:cs="Arial"/>
          <w:bCs/>
          <w:sz w:val="20"/>
          <w:szCs w:val="20"/>
          <w:u w:val="single"/>
        </w:rPr>
        <w:t>Reagent 4.</w:t>
      </w:r>
      <w:r w:rsidR="0099499F" w:rsidRPr="00C35F35">
        <w:rPr>
          <w:rFonts w:ascii="Arial" w:hAnsi="Arial" w:cs="Arial"/>
          <w:bCs/>
          <w:sz w:val="20"/>
          <w:szCs w:val="20"/>
        </w:rPr>
        <w:t xml:space="preserve"> Sodium </w:t>
      </w:r>
      <w:proofErr w:type="spellStart"/>
      <w:r w:rsidR="0099499F" w:rsidRPr="00C35F35">
        <w:rPr>
          <w:rFonts w:ascii="Arial" w:hAnsi="Arial" w:cs="Arial"/>
          <w:bCs/>
          <w:sz w:val="20"/>
          <w:szCs w:val="20"/>
        </w:rPr>
        <w:t>Nitroprusside</w:t>
      </w:r>
      <w:proofErr w:type="spellEnd"/>
      <w:r w:rsidRPr="00C35F35">
        <w:rPr>
          <w:rFonts w:ascii="Arial" w:hAnsi="Arial" w:cs="Arial"/>
          <w:bCs/>
          <w:sz w:val="20"/>
          <w:szCs w:val="20"/>
        </w:rPr>
        <w:t xml:space="preserve"> (See </w:t>
      </w:r>
      <w:r w:rsidR="005163FB">
        <w:rPr>
          <w:rFonts w:ascii="Arial" w:hAnsi="Arial" w:cs="Arial"/>
          <w:bCs/>
          <w:sz w:val="20"/>
          <w:szCs w:val="20"/>
        </w:rPr>
        <w:t>Table 1</w:t>
      </w:r>
      <w:r w:rsidRPr="00C35F35">
        <w:rPr>
          <w:rFonts w:ascii="Arial" w:hAnsi="Arial" w:cs="Arial"/>
          <w:bCs/>
          <w:sz w:val="20"/>
          <w:szCs w:val="20"/>
        </w:rPr>
        <w:t>)</w:t>
      </w:r>
    </w:p>
    <w:p w:rsidR="0099499F" w:rsidRPr="00BA74DA" w:rsidRDefault="0099499F" w:rsidP="00E46C10">
      <w:pPr>
        <w:tabs>
          <w:tab w:val="left" w:pos="7920"/>
        </w:tabs>
        <w:autoSpaceDE w:val="0"/>
        <w:autoSpaceDN w:val="0"/>
        <w:adjustRightInd w:val="0"/>
        <w:ind w:left="1260" w:firstLine="180"/>
        <w:rPr>
          <w:rFonts w:ascii="Arial" w:hAnsi="Arial" w:cs="Arial"/>
          <w:color w:val="FF6600"/>
          <w:sz w:val="20"/>
          <w:szCs w:val="20"/>
        </w:rPr>
      </w:pPr>
      <w:r w:rsidRPr="00C35F35">
        <w:rPr>
          <w:rFonts w:ascii="Arial" w:hAnsi="Arial" w:cs="Arial"/>
          <w:sz w:val="20"/>
          <w:szCs w:val="20"/>
        </w:rPr>
        <w:t xml:space="preserve">Prepare fresh </w:t>
      </w:r>
      <w:r w:rsidRPr="00E46C10">
        <w:rPr>
          <w:rFonts w:ascii="Arial" w:hAnsi="Arial" w:cs="Arial"/>
          <w:sz w:val="20"/>
          <w:szCs w:val="20"/>
        </w:rPr>
        <w:t>every</w:t>
      </w:r>
      <w:r w:rsidRPr="00E46C10">
        <w:rPr>
          <w:rFonts w:ascii="Arial" w:hAnsi="Arial" w:cs="Arial"/>
          <w:color w:val="0000FF"/>
          <w:sz w:val="20"/>
          <w:szCs w:val="20"/>
        </w:rPr>
        <w:t xml:space="preserve"> </w:t>
      </w:r>
      <w:r w:rsidR="00E46C10" w:rsidRPr="00AA6C17">
        <w:rPr>
          <w:rFonts w:ascii="Arial" w:hAnsi="Arial" w:cs="Arial"/>
          <w:sz w:val="20"/>
          <w:szCs w:val="20"/>
        </w:rPr>
        <w:t>month</w:t>
      </w:r>
      <w:r w:rsidR="00B74293" w:rsidRPr="00AA6C17">
        <w:rPr>
          <w:rFonts w:ascii="Arial" w:hAnsi="Arial" w:cs="Arial"/>
          <w:sz w:val="20"/>
          <w:szCs w:val="20"/>
        </w:rPr>
        <w:t>.</w:t>
      </w:r>
    </w:p>
    <w:p w:rsidR="00C52378" w:rsidRPr="00C35F35" w:rsidRDefault="00C52378" w:rsidP="00C35F35">
      <w:pPr>
        <w:autoSpaceDE w:val="0"/>
        <w:autoSpaceDN w:val="0"/>
        <w:adjustRightInd w:val="0"/>
        <w:ind w:left="1260" w:firstLine="180"/>
        <w:rPr>
          <w:rFonts w:ascii="Arial" w:hAnsi="Arial" w:cs="Arial"/>
          <w:sz w:val="20"/>
          <w:szCs w:val="20"/>
        </w:rPr>
      </w:pPr>
    </w:p>
    <w:p w:rsidR="003931CD" w:rsidRPr="00C35F35" w:rsidRDefault="003931CD" w:rsidP="00C35F35">
      <w:pPr>
        <w:autoSpaceDE w:val="0"/>
        <w:autoSpaceDN w:val="0"/>
        <w:adjustRightInd w:val="0"/>
        <w:ind w:left="1440" w:hanging="900"/>
        <w:rPr>
          <w:rFonts w:ascii="Arial" w:hAnsi="Arial" w:cs="Arial"/>
          <w:sz w:val="20"/>
          <w:szCs w:val="20"/>
        </w:rPr>
      </w:pPr>
      <w:r w:rsidRPr="00C35F35">
        <w:rPr>
          <w:rFonts w:ascii="Arial" w:hAnsi="Arial" w:cs="Arial"/>
          <w:sz w:val="20"/>
          <w:szCs w:val="20"/>
        </w:rPr>
        <w:t>9.1.7</w:t>
      </w:r>
      <w:r w:rsidR="00C52378">
        <w:rPr>
          <w:rFonts w:ascii="Arial" w:hAnsi="Arial" w:cs="Arial"/>
          <w:sz w:val="20"/>
          <w:szCs w:val="20"/>
        </w:rPr>
        <w:t>.</w:t>
      </w:r>
      <w:r w:rsidRPr="00C35F35">
        <w:rPr>
          <w:rFonts w:ascii="Arial" w:hAnsi="Arial" w:cs="Arial"/>
          <w:sz w:val="20"/>
          <w:szCs w:val="20"/>
        </w:rPr>
        <w:tab/>
      </w:r>
      <w:r w:rsidRPr="00C52378">
        <w:rPr>
          <w:rFonts w:ascii="Arial" w:hAnsi="Arial" w:cs="Arial"/>
          <w:sz w:val="20"/>
          <w:szCs w:val="20"/>
          <w:u w:val="single"/>
        </w:rPr>
        <w:t>Reagent 5.</w:t>
      </w:r>
      <w:r w:rsidRPr="00C35F35">
        <w:rPr>
          <w:rFonts w:ascii="Arial" w:hAnsi="Arial" w:cs="Arial"/>
          <w:sz w:val="20"/>
          <w:szCs w:val="20"/>
        </w:rPr>
        <w:t xml:space="preserve"> 1 N hydrochloric acid (1 volume concentra</w:t>
      </w:r>
      <w:r w:rsidR="00D60BD8">
        <w:rPr>
          <w:rFonts w:ascii="Arial" w:hAnsi="Arial" w:cs="Arial"/>
          <w:sz w:val="20"/>
          <w:szCs w:val="20"/>
        </w:rPr>
        <w:t xml:space="preserve">ted </w:t>
      </w:r>
      <w:proofErr w:type="spellStart"/>
      <w:r w:rsidR="00D60BD8">
        <w:rPr>
          <w:rFonts w:ascii="Arial" w:hAnsi="Arial" w:cs="Arial"/>
          <w:sz w:val="20"/>
          <w:szCs w:val="20"/>
        </w:rPr>
        <w:t>HCl</w:t>
      </w:r>
      <w:proofErr w:type="spellEnd"/>
      <w:r w:rsidR="00D60BD8">
        <w:rPr>
          <w:rFonts w:ascii="Arial" w:hAnsi="Arial" w:cs="Arial"/>
          <w:sz w:val="20"/>
          <w:szCs w:val="20"/>
        </w:rPr>
        <w:t xml:space="preserve"> added to 11 volumes of DI-</w:t>
      </w:r>
      <w:r w:rsidRPr="00C35F35">
        <w:rPr>
          <w:rFonts w:ascii="Arial" w:hAnsi="Arial" w:cs="Arial"/>
          <w:sz w:val="20"/>
          <w:szCs w:val="20"/>
        </w:rPr>
        <w:t xml:space="preserve"> water; See </w:t>
      </w:r>
      <w:r w:rsidR="005163FB">
        <w:rPr>
          <w:rFonts w:ascii="Arial" w:hAnsi="Arial" w:cs="Arial"/>
          <w:sz w:val="20"/>
          <w:szCs w:val="20"/>
        </w:rPr>
        <w:t>Table 1</w:t>
      </w:r>
      <w:r w:rsidRPr="00C35F35">
        <w:rPr>
          <w:rFonts w:ascii="Arial" w:hAnsi="Arial" w:cs="Arial"/>
          <w:sz w:val="20"/>
          <w:szCs w:val="20"/>
        </w:rPr>
        <w:t>).</w:t>
      </w:r>
    </w:p>
    <w:p w:rsidR="005A6239" w:rsidRPr="00C35F35" w:rsidRDefault="005A6239" w:rsidP="00C35F35">
      <w:pPr>
        <w:autoSpaceDE w:val="0"/>
        <w:autoSpaceDN w:val="0"/>
        <w:adjustRightInd w:val="0"/>
        <w:ind w:left="540"/>
        <w:rPr>
          <w:rFonts w:ascii="Arial" w:hAnsi="Arial" w:cs="Arial"/>
          <w:bCs/>
          <w:sz w:val="20"/>
          <w:szCs w:val="20"/>
        </w:rPr>
      </w:pPr>
    </w:p>
    <w:p w:rsidR="0099499F" w:rsidRPr="00C35F35" w:rsidRDefault="003931CD" w:rsidP="00C35F35">
      <w:pPr>
        <w:autoSpaceDE w:val="0"/>
        <w:autoSpaceDN w:val="0"/>
        <w:adjustRightInd w:val="0"/>
        <w:ind w:left="540"/>
        <w:rPr>
          <w:rFonts w:ascii="Arial" w:hAnsi="Arial" w:cs="Arial"/>
          <w:bCs/>
          <w:sz w:val="20"/>
          <w:szCs w:val="20"/>
        </w:rPr>
      </w:pPr>
      <w:r w:rsidRPr="00C35F35">
        <w:rPr>
          <w:rFonts w:ascii="Arial" w:hAnsi="Arial" w:cs="Arial"/>
          <w:bCs/>
          <w:sz w:val="20"/>
          <w:szCs w:val="20"/>
        </w:rPr>
        <w:t>9.1.8</w:t>
      </w:r>
      <w:r w:rsidR="005A6239" w:rsidRPr="00C35F35">
        <w:rPr>
          <w:rFonts w:ascii="Arial" w:hAnsi="Arial" w:cs="Arial"/>
          <w:bCs/>
          <w:sz w:val="20"/>
          <w:szCs w:val="20"/>
        </w:rPr>
        <w:t>.</w:t>
      </w:r>
      <w:r w:rsidR="005A6239" w:rsidRPr="00C35F35">
        <w:rPr>
          <w:rFonts w:ascii="Arial" w:hAnsi="Arial" w:cs="Arial"/>
          <w:bCs/>
          <w:sz w:val="20"/>
          <w:szCs w:val="20"/>
        </w:rPr>
        <w:tab/>
      </w:r>
      <w:r w:rsidRPr="00C52378">
        <w:rPr>
          <w:rFonts w:ascii="Arial" w:hAnsi="Arial" w:cs="Arial"/>
          <w:bCs/>
          <w:sz w:val="20"/>
          <w:szCs w:val="20"/>
          <w:u w:val="single"/>
        </w:rPr>
        <w:t>Reagent 6</w:t>
      </w:r>
      <w:r w:rsidR="0099499F" w:rsidRPr="00C52378">
        <w:rPr>
          <w:rFonts w:ascii="Arial" w:hAnsi="Arial" w:cs="Arial"/>
          <w:bCs/>
          <w:sz w:val="20"/>
          <w:szCs w:val="20"/>
          <w:u w:val="single"/>
        </w:rPr>
        <w:t>.</w:t>
      </w:r>
      <w:r w:rsidR="0099499F" w:rsidRPr="00C35F35">
        <w:rPr>
          <w:rFonts w:ascii="Arial" w:hAnsi="Arial" w:cs="Arial"/>
          <w:bCs/>
          <w:sz w:val="20"/>
          <w:szCs w:val="20"/>
        </w:rPr>
        <w:t xml:space="preserve"> Carrier and </w:t>
      </w:r>
      <w:proofErr w:type="spellStart"/>
      <w:r w:rsidR="0099499F" w:rsidRPr="00C35F35">
        <w:rPr>
          <w:rFonts w:ascii="Arial" w:hAnsi="Arial" w:cs="Arial"/>
          <w:bCs/>
          <w:sz w:val="20"/>
          <w:szCs w:val="20"/>
        </w:rPr>
        <w:t>Diluent</w:t>
      </w:r>
      <w:proofErr w:type="spellEnd"/>
      <w:r w:rsidR="0099499F" w:rsidRPr="00C35F35">
        <w:rPr>
          <w:rFonts w:ascii="Arial" w:hAnsi="Arial" w:cs="Arial"/>
          <w:bCs/>
          <w:sz w:val="20"/>
          <w:szCs w:val="20"/>
        </w:rPr>
        <w:t xml:space="preserve"> (0.20 % Sulfuric Acid)</w:t>
      </w:r>
      <w:r w:rsidR="005A6239" w:rsidRPr="00C35F35">
        <w:rPr>
          <w:rFonts w:ascii="Arial" w:hAnsi="Arial" w:cs="Arial"/>
          <w:bCs/>
          <w:sz w:val="20"/>
          <w:szCs w:val="20"/>
        </w:rPr>
        <w:t xml:space="preserve"> (See </w:t>
      </w:r>
      <w:r w:rsidR="005163FB">
        <w:rPr>
          <w:rFonts w:ascii="Arial" w:hAnsi="Arial" w:cs="Arial"/>
          <w:bCs/>
          <w:sz w:val="20"/>
          <w:szCs w:val="20"/>
        </w:rPr>
        <w:t>Table 1</w:t>
      </w:r>
      <w:r w:rsidR="005A6239" w:rsidRPr="00C35F35">
        <w:rPr>
          <w:rFonts w:ascii="Arial" w:hAnsi="Arial" w:cs="Arial"/>
          <w:bCs/>
          <w:sz w:val="20"/>
          <w:szCs w:val="20"/>
        </w:rPr>
        <w:t>)</w:t>
      </w:r>
    </w:p>
    <w:p w:rsidR="005A6239" w:rsidRPr="00C35F35" w:rsidRDefault="005A6239" w:rsidP="00C35F35">
      <w:pPr>
        <w:autoSpaceDE w:val="0"/>
        <w:autoSpaceDN w:val="0"/>
        <w:adjustRightInd w:val="0"/>
        <w:ind w:left="540"/>
        <w:rPr>
          <w:rFonts w:ascii="Arial" w:hAnsi="Arial" w:cs="Arial"/>
          <w:bCs/>
          <w:sz w:val="20"/>
          <w:szCs w:val="20"/>
        </w:rPr>
      </w:pPr>
      <w:r w:rsidRPr="00C35F35">
        <w:rPr>
          <w:rFonts w:ascii="Arial" w:hAnsi="Arial" w:cs="Arial"/>
          <w:bCs/>
          <w:sz w:val="20"/>
          <w:szCs w:val="20"/>
        </w:rPr>
        <w:tab/>
      </w:r>
      <w:r w:rsidRPr="00C35F35">
        <w:rPr>
          <w:rFonts w:ascii="Arial" w:hAnsi="Arial" w:cs="Arial"/>
          <w:bCs/>
          <w:sz w:val="20"/>
          <w:szCs w:val="20"/>
        </w:rPr>
        <w:tab/>
        <w:t>This reagent can be DI-water only if samples are not preserved with acid.</w:t>
      </w:r>
    </w:p>
    <w:p w:rsidR="005A6239" w:rsidRPr="00C35F35" w:rsidRDefault="005A6239" w:rsidP="00C35F35">
      <w:pPr>
        <w:autoSpaceDE w:val="0"/>
        <w:autoSpaceDN w:val="0"/>
        <w:adjustRightInd w:val="0"/>
        <w:ind w:left="540"/>
        <w:rPr>
          <w:rFonts w:ascii="Arial" w:hAnsi="Arial" w:cs="Arial"/>
          <w:bCs/>
          <w:sz w:val="20"/>
          <w:szCs w:val="20"/>
        </w:rPr>
      </w:pPr>
    </w:p>
    <w:p w:rsidR="005A6239" w:rsidRPr="00C52378" w:rsidRDefault="005A6239" w:rsidP="002B1AC3">
      <w:pPr>
        <w:autoSpaceDE w:val="0"/>
        <w:autoSpaceDN w:val="0"/>
        <w:adjustRightInd w:val="0"/>
        <w:ind w:left="900" w:hanging="540"/>
        <w:rPr>
          <w:rFonts w:ascii="Arial" w:hAnsi="Arial" w:cs="Arial"/>
          <w:bCs/>
          <w:sz w:val="20"/>
          <w:szCs w:val="20"/>
        </w:rPr>
      </w:pPr>
      <w:r w:rsidRPr="00C35F35">
        <w:rPr>
          <w:rFonts w:ascii="Arial" w:hAnsi="Arial" w:cs="Arial"/>
          <w:bCs/>
          <w:sz w:val="20"/>
          <w:szCs w:val="20"/>
        </w:rPr>
        <w:lastRenderedPageBreak/>
        <w:t xml:space="preserve">9.2. </w:t>
      </w:r>
      <w:r w:rsidR="00C52378">
        <w:rPr>
          <w:rFonts w:ascii="Arial" w:hAnsi="Arial" w:cs="Arial"/>
          <w:bCs/>
          <w:sz w:val="20"/>
          <w:szCs w:val="20"/>
        </w:rPr>
        <w:tab/>
      </w:r>
      <w:r w:rsidRPr="00C35F35">
        <w:rPr>
          <w:rFonts w:ascii="Arial" w:hAnsi="Arial" w:cs="Arial"/>
          <w:bCs/>
          <w:sz w:val="20"/>
          <w:szCs w:val="20"/>
        </w:rPr>
        <w:t>Prepare Calibration Standards and Spike Solution</w:t>
      </w:r>
      <w:r w:rsidRPr="00C35F35">
        <w:rPr>
          <w:rFonts w:ascii="Arial" w:hAnsi="Arial" w:cs="Arial"/>
          <w:sz w:val="20"/>
          <w:szCs w:val="20"/>
        </w:rPr>
        <w:t xml:space="preserve"> as described in </w:t>
      </w:r>
      <w:r w:rsidR="005163FB">
        <w:rPr>
          <w:rFonts w:ascii="Arial" w:hAnsi="Arial" w:cs="Arial"/>
          <w:sz w:val="20"/>
          <w:szCs w:val="20"/>
        </w:rPr>
        <w:t>Table 1</w:t>
      </w:r>
      <w:r w:rsidRPr="00C35F35">
        <w:rPr>
          <w:rFonts w:ascii="Arial" w:hAnsi="Arial" w:cs="Arial"/>
          <w:sz w:val="20"/>
          <w:szCs w:val="20"/>
        </w:rPr>
        <w:t xml:space="preserve">.  If analyzing for ammonium along with NO2-3 and DRP on the same sample split refer to </w:t>
      </w:r>
      <w:r w:rsidR="005163FB">
        <w:rPr>
          <w:rFonts w:ascii="Arial" w:hAnsi="Arial" w:cs="Arial"/>
          <w:sz w:val="20"/>
          <w:szCs w:val="20"/>
        </w:rPr>
        <w:t>Table 1</w:t>
      </w:r>
      <w:r w:rsidRPr="00C35F35">
        <w:rPr>
          <w:rFonts w:ascii="Arial" w:hAnsi="Arial" w:cs="Arial"/>
          <w:sz w:val="20"/>
          <w:szCs w:val="20"/>
        </w:rPr>
        <w:t xml:space="preserve"> in ESF-SOP-026.</w:t>
      </w:r>
    </w:p>
    <w:p w:rsidR="005A6239" w:rsidRPr="00C35F35" w:rsidRDefault="005A6239" w:rsidP="002B1AC3">
      <w:pPr>
        <w:autoSpaceDE w:val="0"/>
        <w:autoSpaceDN w:val="0"/>
        <w:adjustRightInd w:val="0"/>
        <w:ind w:left="900" w:hanging="540"/>
        <w:rPr>
          <w:rFonts w:ascii="Arial" w:hAnsi="Arial" w:cs="Arial"/>
          <w:sz w:val="20"/>
          <w:szCs w:val="20"/>
        </w:rPr>
      </w:pPr>
    </w:p>
    <w:p w:rsidR="005A6239" w:rsidRPr="00C35F35" w:rsidRDefault="005A6239" w:rsidP="002B1AC3">
      <w:pPr>
        <w:autoSpaceDE w:val="0"/>
        <w:autoSpaceDN w:val="0"/>
        <w:adjustRightInd w:val="0"/>
        <w:ind w:left="900" w:hanging="540"/>
        <w:rPr>
          <w:rFonts w:ascii="Arial" w:hAnsi="Arial" w:cs="Arial"/>
          <w:sz w:val="20"/>
          <w:szCs w:val="20"/>
        </w:rPr>
      </w:pPr>
      <w:r w:rsidRPr="00C35F35">
        <w:rPr>
          <w:rFonts w:ascii="Arial" w:hAnsi="Arial" w:cs="Arial"/>
          <w:sz w:val="20"/>
          <w:szCs w:val="20"/>
        </w:rPr>
        <w:t>9.</w:t>
      </w:r>
      <w:r w:rsidR="00C52378">
        <w:rPr>
          <w:rFonts w:ascii="Arial" w:hAnsi="Arial" w:cs="Arial"/>
          <w:sz w:val="20"/>
          <w:szCs w:val="20"/>
        </w:rPr>
        <w:t xml:space="preserve">3. </w:t>
      </w:r>
      <w:r w:rsidR="00C52378">
        <w:rPr>
          <w:rFonts w:ascii="Arial" w:hAnsi="Arial" w:cs="Arial"/>
          <w:sz w:val="20"/>
          <w:szCs w:val="20"/>
        </w:rPr>
        <w:tab/>
        <w:t>Prepare samples for analysis</w:t>
      </w:r>
      <w:r w:rsidR="00C52378" w:rsidRPr="00C35F35">
        <w:rPr>
          <w:rFonts w:ascii="Arial" w:hAnsi="Arial" w:cs="Arial"/>
          <w:sz w:val="20"/>
          <w:szCs w:val="20"/>
        </w:rPr>
        <w:t xml:space="preserve"> </w:t>
      </w:r>
      <w:r w:rsidR="00C52378">
        <w:rPr>
          <w:rFonts w:ascii="Arial" w:hAnsi="Arial" w:cs="Arial"/>
          <w:sz w:val="20"/>
          <w:szCs w:val="20"/>
        </w:rPr>
        <w:t>f</w:t>
      </w:r>
      <w:r w:rsidRPr="00C35F35">
        <w:rPr>
          <w:rFonts w:ascii="Arial" w:hAnsi="Arial" w:cs="Arial"/>
          <w:sz w:val="20"/>
          <w:szCs w:val="20"/>
        </w:rPr>
        <w:t>ollowing sample processing pro</w:t>
      </w:r>
      <w:r w:rsidR="00C52378">
        <w:rPr>
          <w:rFonts w:ascii="Arial" w:hAnsi="Arial" w:cs="Arial"/>
          <w:sz w:val="20"/>
          <w:szCs w:val="20"/>
        </w:rPr>
        <w:t xml:space="preserve">cedures outlined in ESF-SOP-007. </w:t>
      </w:r>
      <w:r w:rsidRPr="00C35F35">
        <w:rPr>
          <w:rFonts w:ascii="Arial" w:hAnsi="Arial" w:cs="Arial"/>
          <w:sz w:val="20"/>
          <w:szCs w:val="20"/>
        </w:rPr>
        <w:t xml:space="preserve">At the end of this step there should be a sample tray ready for loading onto the </w:t>
      </w:r>
      <w:proofErr w:type="spellStart"/>
      <w:r w:rsidRPr="00C35F35">
        <w:rPr>
          <w:rFonts w:ascii="Arial" w:hAnsi="Arial" w:cs="Arial"/>
          <w:sz w:val="20"/>
          <w:szCs w:val="20"/>
        </w:rPr>
        <w:t>autosampler</w:t>
      </w:r>
      <w:proofErr w:type="spellEnd"/>
      <w:r w:rsidRPr="00C35F35">
        <w:rPr>
          <w:rFonts w:ascii="Arial" w:hAnsi="Arial" w:cs="Arial"/>
          <w:sz w:val="20"/>
          <w:szCs w:val="20"/>
        </w:rPr>
        <w:t>.</w:t>
      </w:r>
      <w:r w:rsidR="00C52378">
        <w:rPr>
          <w:rFonts w:ascii="Arial" w:hAnsi="Arial" w:cs="Arial"/>
          <w:sz w:val="20"/>
          <w:szCs w:val="20"/>
        </w:rPr>
        <w:t xml:space="preserve"> See Appendix A for an example sample schedule.</w:t>
      </w:r>
    </w:p>
    <w:p w:rsidR="005A6239" w:rsidRPr="00C35F35" w:rsidRDefault="005A6239" w:rsidP="002B1AC3">
      <w:pPr>
        <w:autoSpaceDE w:val="0"/>
        <w:autoSpaceDN w:val="0"/>
        <w:adjustRightInd w:val="0"/>
        <w:ind w:left="900" w:hanging="540"/>
        <w:rPr>
          <w:rFonts w:ascii="Arial" w:hAnsi="Arial" w:cs="Arial"/>
          <w:sz w:val="20"/>
          <w:szCs w:val="20"/>
        </w:rPr>
      </w:pPr>
    </w:p>
    <w:p w:rsidR="005A6239" w:rsidRPr="00C35F35" w:rsidRDefault="005A6239" w:rsidP="002B1AC3">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9.4. </w:t>
      </w:r>
      <w:r w:rsidR="00D746EA" w:rsidRPr="00C35F35">
        <w:rPr>
          <w:rFonts w:ascii="Arial" w:hAnsi="Arial" w:cs="Arial"/>
          <w:sz w:val="20"/>
          <w:szCs w:val="20"/>
        </w:rPr>
        <w:tab/>
      </w:r>
      <w:r w:rsidRPr="00C35F35">
        <w:rPr>
          <w:rFonts w:ascii="Arial" w:hAnsi="Arial" w:cs="Arial"/>
          <w:sz w:val="20"/>
          <w:szCs w:val="20"/>
        </w:rPr>
        <w:t>Prepare Matrix Spikes</w:t>
      </w:r>
      <w:r w:rsidR="00D746EA" w:rsidRPr="00C35F35">
        <w:rPr>
          <w:rFonts w:ascii="Arial" w:hAnsi="Arial" w:cs="Arial"/>
          <w:sz w:val="20"/>
          <w:szCs w:val="20"/>
        </w:rPr>
        <w:t xml:space="preserve"> (See </w:t>
      </w:r>
      <w:r w:rsidR="005163FB">
        <w:rPr>
          <w:rFonts w:ascii="Arial" w:hAnsi="Arial" w:cs="Arial"/>
          <w:sz w:val="20"/>
          <w:szCs w:val="20"/>
        </w:rPr>
        <w:t>Table 1</w:t>
      </w:r>
      <w:r w:rsidR="00D746EA" w:rsidRPr="00C35F35">
        <w:rPr>
          <w:rFonts w:ascii="Arial" w:hAnsi="Arial" w:cs="Arial"/>
          <w:sz w:val="20"/>
          <w:szCs w:val="20"/>
        </w:rPr>
        <w:t xml:space="preserve"> or ESF-SOP-026</w:t>
      </w:r>
      <w:r w:rsidR="00C52378">
        <w:rPr>
          <w:rFonts w:ascii="Arial" w:hAnsi="Arial" w:cs="Arial"/>
          <w:sz w:val="20"/>
          <w:szCs w:val="20"/>
        </w:rPr>
        <w:t>, pending specific analyses required</w:t>
      </w:r>
      <w:r w:rsidR="00D746EA" w:rsidRPr="00C35F35">
        <w:rPr>
          <w:rFonts w:ascii="Arial" w:hAnsi="Arial" w:cs="Arial"/>
          <w:sz w:val="20"/>
          <w:szCs w:val="20"/>
        </w:rPr>
        <w:t xml:space="preserve">).  </w:t>
      </w:r>
      <w:proofErr w:type="gramStart"/>
      <w:r w:rsidR="00D746EA" w:rsidRPr="00C35F35">
        <w:rPr>
          <w:rFonts w:ascii="Arial" w:hAnsi="Arial" w:cs="Arial"/>
          <w:sz w:val="20"/>
          <w:szCs w:val="20"/>
        </w:rPr>
        <w:t>After the spike has been added to the sample, vort</w:t>
      </w:r>
      <w:r w:rsidR="00C52378">
        <w:rPr>
          <w:rFonts w:ascii="Arial" w:hAnsi="Arial" w:cs="Arial"/>
          <w:sz w:val="20"/>
          <w:szCs w:val="20"/>
        </w:rPr>
        <w:t xml:space="preserve">ex the sample cup for 5 seconds and return to the </w:t>
      </w:r>
      <w:proofErr w:type="spellStart"/>
      <w:r w:rsidR="00C52378">
        <w:rPr>
          <w:rFonts w:ascii="Arial" w:hAnsi="Arial" w:cs="Arial"/>
          <w:sz w:val="20"/>
          <w:szCs w:val="20"/>
        </w:rPr>
        <w:t>autosampler</w:t>
      </w:r>
      <w:proofErr w:type="spellEnd"/>
      <w:r w:rsidR="00C52378">
        <w:rPr>
          <w:rFonts w:ascii="Arial" w:hAnsi="Arial" w:cs="Arial"/>
          <w:sz w:val="20"/>
          <w:szCs w:val="20"/>
        </w:rPr>
        <w:t xml:space="preserve"> tray.</w:t>
      </w:r>
      <w:proofErr w:type="gramEnd"/>
    </w:p>
    <w:p w:rsidR="00D746EA" w:rsidRPr="00C35F35" w:rsidRDefault="00D746EA" w:rsidP="002B1AC3">
      <w:pPr>
        <w:autoSpaceDE w:val="0"/>
        <w:autoSpaceDN w:val="0"/>
        <w:adjustRightInd w:val="0"/>
        <w:ind w:left="900" w:hanging="540"/>
        <w:rPr>
          <w:rFonts w:ascii="Arial" w:hAnsi="Arial" w:cs="Arial"/>
          <w:sz w:val="20"/>
          <w:szCs w:val="20"/>
        </w:rPr>
      </w:pPr>
    </w:p>
    <w:p w:rsidR="005A6239" w:rsidRPr="00C35F35" w:rsidRDefault="00D746EA" w:rsidP="002B1AC3">
      <w:pPr>
        <w:autoSpaceDE w:val="0"/>
        <w:autoSpaceDN w:val="0"/>
        <w:adjustRightInd w:val="0"/>
        <w:ind w:left="900" w:hanging="540"/>
        <w:rPr>
          <w:rFonts w:ascii="Arial" w:hAnsi="Arial" w:cs="Arial"/>
          <w:sz w:val="20"/>
          <w:szCs w:val="20"/>
        </w:rPr>
      </w:pPr>
      <w:r w:rsidRPr="00C35F35">
        <w:rPr>
          <w:rFonts w:ascii="Arial" w:hAnsi="Arial" w:cs="Arial"/>
          <w:sz w:val="20"/>
          <w:szCs w:val="20"/>
        </w:rPr>
        <w:t>9.5.</w:t>
      </w:r>
      <w:r w:rsidR="00C52378">
        <w:rPr>
          <w:rFonts w:ascii="Arial" w:hAnsi="Arial" w:cs="Arial"/>
          <w:sz w:val="20"/>
          <w:szCs w:val="20"/>
        </w:rPr>
        <w:tab/>
      </w:r>
      <w:r w:rsidR="005A6239" w:rsidRPr="00C35F35">
        <w:rPr>
          <w:rFonts w:ascii="Arial" w:hAnsi="Arial" w:cs="Arial"/>
          <w:sz w:val="20"/>
          <w:szCs w:val="20"/>
        </w:rPr>
        <w:t xml:space="preserve">Set up </w:t>
      </w:r>
      <w:r w:rsidRPr="00C35F35">
        <w:rPr>
          <w:rFonts w:ascii="Arial" w:hAnsi="Arial" w:cs="Arial"/>
          <w:sz w:val="20"/>
          <w:szCs w:val="20"/>
        </w:rPr>
        <w:t xml:space="preserve">Ammonium manifold as specified in </w:t>
      </w:r>
      <w:r w:rsidR="00C52378">
        <w:rPr>
          <w:rFonts w:ascii="Arial" w:hAnsi="Arial" w:cs="Arial"/>
          <w:sz w:val="20"/>
          <w:szCs w:val="20"/>
        </w:rPr>
        <w:t>Smith, 2001</w:t>
      </w:r>
      <w:r w:rsidR="005A6239" w:rsidRPr="00C35F35">
        <w:rPr>
          <w:rFonts w:ascii="Arial" w:hAnsi="Arial" w:cs="Arial"/>
          <w:sz w:val="20"/>
          <w:szCs w:val="20"/>
        </w:rPr>
        <w:t>.</w:t>
      </w:r>
    </w:p>
    <w:p w:rsidR="00D746EA" w:rsidRPr="00C35F35" w:rsidRDefault="00D746EA" w:rsidP="002B1AC3">
      <w:pPr>
        <w:autoSpaceDE w:val="0"/>
        <w:autoSpaceDN w:val="0"/>
        <w:adjustRightInd w:val="0"/>
        <w:ind w:left="900" w:hanging="540"/>
        <w:rPr>
          <w:rFonts w:ascii="Arial" w:hAnsi="Arial" w:cs="Arial"/>
          <w:sz w:val="20"/>
          <w:szCs w:val="20"/>
        </w:rPr>
      </w:pPr>
    </w:p>
    <w:p w:rsidR="007335B3" w:rsidRPr="00C35F35" w:rsidRDefault="007335B3" w:rsidP="002B1AC3">
      <w:pPr>
        <w:autoSpaceDE w:val="0"/>
        <w:autoSpaceDN w:val="0"/>
        <w:adjustRightInd w:val="0"/>
        <w:ind w:left="900" w:hanging="540"/>
        <w:rPr>
          <w:rFonts w:ascii="Arial" w:hAnsi="Arial" w:cs="Arial"/>
          <w:sz w:val="20"/>
          <w:szCs w:val="20"/>
        </w:rPr>
      </w:pPr>
      <w:r w:rsidRPr="00C35F35">
        <w:rPr>
          <w:rFonts w:ascii="Arial" w:hAnsi="Arial" w:cs="Arial"/>
          <w:sz w:val="20"/>
          <w:szCs w:val="20"/>
        </w:rPr>
        <w:t xml:space="preserve">9.6. </w:t>
      </w:r>
      <w:r w:rsidR="00C52378">
        <w:rPr>
          <w:rFonts w:ascii="Arial" w:hAnsi="Arial" w:cs="Arial"/>
          <w:sz w:val="20"/>
          <w:szCs w:val="20"/>
        </w:rPr>
        <w:tab/>
      </w:r>
      <w:r w:rsidRPr="00C35F35">
        <w:rPr>
          <w:rFonts w:ascii="Arial" w:hAnsi="Arial" w:cs="Arial"/>
          <w:sz w:val="20"/>
          <w:szCs w:val="20"/>
        </w:rPr>
        <w:t>Turn on the Latchat Quickchem Colorimeter Unit.</w:t>
      </w:r>
    </w:p>
    <w:p w:rsidR="007335B3" w:rsidRPr="00C35F35" w:rsidRDefault="007335B3" w:rsidP="002B1AC3">
      <w:pPr>
        <w:autoSpaceDE w:val="0"/>
        <w:autoSpaceDN w:val="0"/>
        <w:adjustRightInd w:val="0"/>
        <w:ind w:left="900" w:hanging="540"/>
        <w:rPr>
          <w:rFonts w:ascii="Arial" w:hAnsi="Arial" w:cs="Arial"/>
          <w:sz w:val="20"/>
          <w:szCs w:val="20"/>
        </w:rPr>
      </w:pPr>
    </w:p>
    <w:p w:rsidR="005A6239" w:rsidRPr="00C35F35" w:rsidRDefault="007335B3" w:rsidP="002B1AC3">
      <w:pPr>
        <w:autoSpaceDE w:val="0"/>
        <w:autoSpaceDN w:val="0"/>
        <w:adjustRightInd w:val="0"/>
        <w:ind w:left="900" w:hanging="540"/>
        <w:rPr>
          <w:rFonts w:ascii="Arial" w:hAnsi="Arial" w:cs="Arial"/>
          <w:sz w:val="20"/>
          <w:szCs w:val="20"/>
        </w:rPr>
      </w:pPr>
      <w:r w:rsidRPr="00C35F35">
        <w:rPr>
          <w:rFonts w:ascii="Arial" w:hAnsi="Arial" w:cs="Arial"/>
          <w:sz w:val="20"/>
          <w:szCs w:val="20"/>
        </w:rPr>
        <w:t>9.7</w:t>
      </w:r>
      <w:r w:rsidR="00C52378">
        <w:rPr>
          <w:rFonts w:ascii="Arial" w:hAnsi="Arial" w:cs="Arial"/>
          <w:sz w:val="20"/>
          <w:szCs w:val="20"/>
        </w:rPr>
        <w:t>.</w:t>
      </w:r>
      <w:r w:rsidR="00C52378">
        <w:rPr>
          <w:rFonts w:ascii="Arial" w:hAnsi="Arial" w:cs="Arial"/>
          <w:sz w:val="20"/>
          <w:szCs w:val="20"/>
        </w:rPr>
        <w:tab/>
      </w:r>
      <w:r w:rsidR="00D746EA" w:rsidRPr="00C35F35">
        <w:rPr>
          <w:rFonts w:ascii="Arial" w:hAnsi="Arial" w:cs="Arial"/>
          <w:sz w:val="20"/>
          <w:szCs w:val="20"/>
        </w:rPr>
        <w:t xml:space="preserve">Input analytical </w:t>
      </w:r>
      <w:r w:rsidR="005A6239" w:rsidRPr="00C35F35">
        <w:rPr>
          <w:rFonts w:ascii="Arial" w:hAnsi="Arial" w:cs="Arial"/>
          <w:sz w:val="20"/>
          <w:szCs w:val="20"/>
        </w:rPr>
        <w:t>system parameters</w:t>
      </w:r>
      <w:r w:rsidR="00D746EA" w:rsidRPr="00C35F35">
        <w:rPr>
          <w:rFonts w:ascii="Arial" w:hAnsi="Arial" w:cs="Arial"/>
          <w:sz w:val="20"/>
          <w:szCs w:val="20"/>
        </w:rPr>
        <w:t xml:space="preserve"> in the </w:t>
      </w:r>
      <w:proofErr w:type="spellStart"/>
      <w:r w:rsidR="00D746EA" w:rsidRPr="00C35F35">
        <w:rPr>
          <w:rFonts w:ascii="Arial" w:hAnsi="Arial" w:cs="Arial"/>
          <w:sz w:val="20"/>
          <w:szCs w:val="20"/>
        </w:rPr>
        <w:t>latchat</w:t>
      </w:r>
      <w:proofErr w:type="spellEnd"/>
      <w:r w:rsidR="00D746EA" w:rsidRPr="00C35F35">
        <w:rPr>
          <w:rFonts w:ascii="Arial" w:hAnsi="Arial" w:cs="Arial"/>
          <w:sz w:val="20"/>
          <w:szCs w:val="20"/>
        </w:rPr>
        <w:t xml:space="preserve"> software program as specified in </w:t>
      </w:r>
      <w:r w:rsidR="00C52378">
        <w:rPr>
          <w:rFonts w:ascii="Arial" w:hAnsi="Arial" w:cs="Arial"/>
          <w:sz w:val="20"/>
          <w:szCs w:val="20"/>
        </w:rPr>
        <w:t>Smith, 2001</w:t>
      </w:r>
      <w:r w:rsidR="00D746EA" w:rsidRPr="00C35F35">
        <w:rPr>
          <w:rFonts w:ascii="Arial" w:hAnsi="Arial" w:cs="Arial"/>
          <w:sz w:val="20"/>
          <w:szCs w:val="20"/>
        </w:rPr>
        <w:t>.</w:t>
      </w:r>
      <w:r w:rsidRPr="00C35F35">
        <w:rPr>
          <w:rFonts w:ascii="Arial" w:hAnsi="Arial" w:cs="Arial"/>
          <w:sz w:val="20"/>
          <w:szCs w:val="20"/>
        </w:rPr>
        <w:t xml:space="preserve">  This occurs upon first application of the method.  If the manifold specifications do not change or the manifold is not switched out between runs then this information remains saved in the software system.</w:t>
      </w:r>
    </w:p>
    <w:p w:rsidR="00D746EA" w:rsidRPr="00C35F35" w:rsidRDefault="00D746EA" w:rsidP="002B1AC3">
      <w:pPr>
        <w:autoSpaceDE w:val="0"/>
        <w:autoSpaceDN w:val="0"/>
        <w:adjustRightInd w:val="0"/>
        <w:ind w:left="900" w:hanging="540"/>
        <w:rPr>
          <w:rFonts w:ascii="Arial" w:hAnsi="Arial" w:cs="Arial"/>
          <w:sz w:val="20"/>
          <w:szCs w:val="20"/>
        </w:rPr>
      </w:pPr>
    </w:p>
    <w:p w:rsidR="00D746EA" w:rsidRPr="00C35F35" w:rsidRDefault="00C52378" w:rsidP="002B1AC3">
      <w:pPr>
        <w:autoSpaceDE w:val="0"/>
        <w:autoSpaceDN w:val="0"/>
        <w:adjustRightInd w:val="0"/>
        <w:ind w:left="900" w:hanging="540"/>
        <w:rPr>
          <w:rFonts w:ascii="Arial" w:hAnsi="Arial" w:cs="Arial"/>
          <w:sz w:val="20"/>
          <w:szCs w:val="20"/>
        </w:rPr>
      </w:pPr>
      <w:r>
        <w:rPr>
          <w:rFonts w:ascii="Arial" w:hAnsi="Arial" w:cs="Arial"/>
          <w:sz w:val="20"/>
          <w:szCs w:val="20"/>
        </w:rPr>
        <w:t xml:space="preserve">9.8. </w:t>
      </w:r>
      <w:r>
        <w:rPr>
          <w:rFonts w:ascii="Arial" w:hAnsi="Arial" w:cs="Arial"/>
          <w:sz w:val="20"/>
          <w:szCs w:val="20"/>
        </w:rPr>
        <w:tab/>
      </w:r>
      <w:r w:rsidR="00D746EA" w:rsidRPr="00C35F35">
        <w:rPr>
          <w:rFonts w:ascii="Arial" w:hAnsi="Arial" w:cs="Arial"/>
          <w:sz w:val="20"/>
          <w:szCs w:val="20"/>
        </w:rPr>
        <w:t>Attach reagent lines and condition pump tubes by rolling on a flat surface for several seconds.  Replace pump tubes every 6 months or earlier as required.</w:t>
      </w:r>
    </w:p>
    <w:p w:rsidR="007335B3" w:rsidRPr="00C35F35" w:rsidRDefault="007335B3" w:rsidP="002B1AC3">
      <w:pPr>
        <w:autoSpaceDE w:val="0"/>
        <w:autoSpaceDN w:val="0"/>
        <w:adjustRightInd w:val="0"/>
        <w:ind w:left="900" w:hanging="540"/>
        <w:rPr>
          <w:rFonts w:ascii="Arial" w:hAnsi="Arial" w:cs="Arial"/>
          <w:sz w:val="20"/>
          <w:szCs w:val="20"/>
        </w:rPr>
      </w:pPr>
    </w:p>
    <w:p w:rsidR="00D746EA" w:rsidRPr="00C35F35" w:rsidRDefault="00C52378" w:rsidP="002B1AC3">
      <w:pPr>
        <w:autoSpaceDE w:val="0"/>
        <w:autoSpaceDN w:val="0"/>
        <w:adjustRightInd w:val="0"/>
        <w:ind w:left="900" w:hanging="540"/>
        <w:rPr>
          <w:rFonts w:ascii="Arial" w:hAnsi="Arial" w:cs="Arial"/>
          <w:sz w:val="20"/>
          <w:szCs w:val="20"/>
        </w:rPr>
      </w:pPr>
      <w:r>
        <w:rPr>
          <w:rFonts w:ascii="Arial" w:hAnsi="Arial" w:cs="Arial"/>
          <w:sz w:val="20"/>
          <w:szCs w:val="20"/>
        </w:rPr>
        <w:t>9.9</w:t>
      </w:r>
      <w:r w:rsidR="00D746EA" w:rsidRPr="00C35F35">
        <w:rPr>
          <w:rFonts w:ascii="Arial" w:hAnsi="Arial" w:cs="Arial"/>
          <w:sz w:val="20"/>
          <w:szCs w:val="20"/>
        </w:rPr>
        <w:t xml:space="preserve">. </w:t>
      </w:r>
      <w:r>
        <w:rPr>
          <w:rFonts w:ascii="Arial" w:hAnsi="Arial" w:cs="Arial"/>
          <w:sz w:val="20"/>
          <w:szCs w:val="20"/>
        </w:rPr>
        <w:tab/>
      </w:r>
      <w:r w:rsidR="00D746EA" w:rsidRPr="00C35F35">
        <w:rPr>
          <w:rFonts w:ascii="Arial" w:hAnsi="Arial" w:cs="Arial"/>
          <w:sz w:val="20"/>
          <w:szCs w:val="20"/>
        </w:rPr>
        <w:t>Fill a container with fresh D</w:t>
      </w:r>
      <w:r w:rsidR="003C1271">
        <w:rPr>
          <w:rFonts w:ascii="Arial" w:hAnsi="Arial" w:cs="Arial"/>
          <w:sz w:val="20"/>
          <w:szCs w:val="20"/>
        </w:rPr>
        <w:t>I</w:t>
      </w:r>
      <w:r w:rsidR="00D746EA" w:rsidRPr="00C35F35">
        <w:rPr>
          <w:rFonts w:ascii="Arial" w:hAnsi="Arial" w:cs="Arial"/>
          <w:sz w:val="20"/>
          <w:szCs w:val="20"/>
        </w:rPr>
        <w:t>-water</w:t>
      </w:r>
      <w:r w:rsidR="003C1271">
        <w:rPr>
          <w:rFonts w:ascii="Arial" w:hAnsi="Arial" w:cs="Arial"/>
          <w:sz w:val="20"/>
          <w:szCs w:val="20"/>
        </w:rPr>
        <w:t xml:space="preserve"> or AWBERC house RO water</w:t>
      </w:r>
      <w:r w:rsidR="007335B3" w:rsidRPr="00C35F35">
        <w:rPr>
          <w:rFonts w:ascii="Arial" w:hAnsi="Arial" w:cs="Arial"/>
          <w:sz w:val="20"/>
          <w:szCs w:val="20"/>
        </w:rPr>
        <w:t>. The reagent lines are placed in this container to serve as the pre-analysis rinse of the manifold.  Fill a separate contai</w:t>
      </w:r>
      <w:r w:rsidR="003C1271">
        <w:rPr>
          <w:rFonts w:ascii="Arial" w:hAnsi="Arial" w:cs="Arial"/>
          <w:sz w:val="20"/>
          <w:szCs w:val="20"/>
        </w:rPr>
        <w:t>ner with DI</w:t>
      </w:r>
      <w:r w:rsidR="007335B3" w:rsidRPr="00C35F35">
        <w:rPr>
          <w:rFonts w:ascii="Arial" w:hAnsi="Arial" w:cs="Arial"/>
          <w:sz w:val="20"/>
          <w:szCs w:val="20"/>
        </w:rPr>
        <w:t>-water and use this for the probe rinse.</w:t>
      </w:r>
      <w:r w:rsidR="00D746EA" w:rsidRPr="00C35F35">
        <w:rPr>
          <w:rFonts w:ascii="Arial" w:hAnsi="Arial" w:cs="Arial"/>
          <w:sz w:val="20"/>
          <w:szCs w:val="20"/>
        </w:rPr>
        <w:t xml:space="preserve"> </w:t>
      </w:r>
    </w:p>
    <w:p w:rsidR="00D746EA" w:rsidRPr="00C35F35" w:rsidRDefault="00D746EA" w:rsidP="002B1AC3">
      <w:pPr>
        <w:autoSpaceDE w:val="0"/>
        <w:autoSpaceDN w:val="0"/>
        <w:adjustRightInd w:val="0"/>
        <w:ind w:left="900" w:hanging="540"/>
        <w:rPr>
          <w:rFonts w:ascii="Arial" w:hAnsi="Arial" w:cs="Arial"/>
          <w:sz w:val="20"/>
          <w:szCs w:val="20"/>
        </w:rPr>
      </w:pPr>
    </w:p>
    <w:p w:rsidR="00D746EA" w:rsidRPr="00C35F35" w:rsidRDefault="00C52378" w:rsidP="002B1AC3">
      <w:pPr>
        <w:autoSpaceDE w:val="0"/>
        <w:autoSpaceDN w:val="0"/>
        <w:adjustRightInd w:val="0"/>
        <w:ind w:left="900" w:hanging="540"/>
        <w:rPr>
          <w:rFonts w:ascii="Arial" w:hAnsi="Arial" w:cs="Arial"/>
          <w:sz w:val="20"/>
          <w:szCs w:val="20"/>
        </w:rPr>
      </w:pPr>
      <w:r>
        <w:rPr>
          <w:rFonts w:ascii="Arial" w:hAnsi="Arial" w:cs="Arial"/>
          <w:sz w:val="20"/>
          <w:szCs w:val="20"/>
        </w:rPr>
        <w:t>9.10.</w:t>
      </w:r>
      <w:r>
        <w:rPr>
          <w:rFonts w:ascii="Arial" w:hAnsi="Arial" w:cs="Arial"/>
          <w:sz w:val="20"/>
          <w:szCs w:val="20"/>
        </w:rPr>
        <w:tab/>
      </w:r>
      <w:r w:rsidR="00D746EA" w:rsidRPr="00C35F35">
        <w:rPr>
          <w:rFonts w:ascii="Arial" w:hAnsi="Arial" w:cs="Arial"/>
          <w:sz w:val="20"/>
          <w:szCs w:val="20"/>
        </w:rPr>
        <w:t>Turn pump on</w:t>
      </w:r>
      <w:r w:rsidR="003C1271">
        <w:rPr>
          <w:rFonts w:ascii="Arial" w:hAnsi="Arial" w:cs="Arial"/>
          <w:sz w:val="20"/>
          <w:szCs w:val="20"/>
        </w:rPr>
        <w:t xml:space="preserve"> and select the “manual” button.  I</w:t>
      </w:r>
      <w:r w:rsidR="00D746EA" w:rsidRPr="00C35F35">
        <w:rPr>
          <w:rFonts w:ascii="Arial" w:hAnsi="Arial" w:cs="Arial"/>
          <w:sz w:val="20"/>
          <w:szCs w:val="20"/>
        </w:rPr>
        <w:t xml:space="preserve">f needed spray rollers with silicone and wipe with </w:t>
      </w:r>
      <w:proofErr w:type="spellStart"/>
      <w:proofErr w:type="gramStart"/>
      <w:r w:rsidR="00D746EA" w:rsidRPr="00C35F35">
        <w:rPr>
          <w:rFonts w:ascii="Arial" w:hAnsi="Arial" w:cs="Arial"/>
          <w:sz w:val="20"/>
          <w:szCs w:val="20"/>
        </w:rPr>
        <w:t>kim</w:t>
      </w:r>
      <w:proofErr w:type="spellEnd"/>
      <w:proofErr w:type="gramEnd"/>
      <w:r w:rsidR="00D746EA" w:rsidRPr="00C35F35">
        <w:rPr>
          <w:rFonts w:ascii="Arial" w:hAnsi="Arial" w:cs="Arial"/>
          <w:sz w:val="20"/>
          <w:szCs w:val="20"/>
        </w:rPr>
        <w:t xml:space="preserve"> wipe or equivalent.</w:t>
      </w:r>
      <w:r w:rsidR="003C1271">
        <w:rPr>
          <w:rFonts w:ascii="Arial" w:hAnsi="Arial" w:cs="Arial"/>
          <w:sz w:val="20"/>
          <w:szCs w:val="20"/>
        </w:rPr>
        <w:t xml:space="preserve"> The pump roles should be greased at least quarterly.</w:t>
      </w:r>
    </w:p>
    <w:p w:rsidR="00D746EA" w:rsidRPr="00C35F35" w:rsidRDefault="00D746EA" w:rsidP="002B1AC3">
      <w:pPr>
        <w:autoSpaceDE w:val="0"/>
        <w:autoSpaceDN w:val="0"/>
        <w:adjustRightInd w:val="0"/>
        <w:ind w:left="900" w:hanging="540"/>
        <w:rPr>
          <w:rFonts w:ascii="Arial" w:hAnsi="Arial" w:cs="Arial"/>
          <w:sz w:val="20"/>
          <w:szCs w:val="20"/>
        </w:rPr>
      </w:pPr>
    </w:p>
    <w:p w:rsidR="00D746EA" w:rsidRPr="00C35F35" w:rsidRDefault="00D746EA" w:rsidP="002B1AC3">
      <w:pPr>
        <w:autoSpaceDE w:val="0"/>
        <w:autoSpaceDN w:val="0"/>
        <w:adjustRightInd w:val="0"/>
        <w:ind w:left="900" w:hanging="540"/>
        <w:rPr>
          <w:rFonts w:ascii="Arial" w:hAnsi="Arial" w:cs="Arial"/>
          <w:sz w:val="20"/>
          <w:szCs w:val="20"/>
        </w:rPr>
      </w:pPr>
      <w:r w:rsidRPr="00C35F35">
        <w:rPr>
          <w:rFonts w:ascii="Arial" w:hAnsi="Arial" w:cs="Arial"/>
          <w:sz w:val="20"/>
          <w:szCs w:val="20"/>
        </w:rPr>
        <w:t>9.</w:t>
      </w:r>
      <w:r w:rsidR="00C52378">
        <w:rPr>
          <w:rFonts w:ascii="Arial" w:hAnsi="Arial" w:cs="Arial"/>
          <w:sz w:val="20"/>
          <w:szCs w:val="20"/>
        </w:rPr>
        <w:t xml:space="preserve">11. </w:t>
      </w:r>
      <w:r w:rsidR="00C52378">
        <w:rPr>
          <w:rFonts w:ascii="Arial" w:hAnsi="Arial" w:cs="Arial"/>
          <w:sz w:val="20"/>
          <w:szCs w:val="20"/>
        </w:rPr>
        <w:tab/>
      </w:r>
      <w:r w:rsidRPr="00C35F35">
        <w:rPr>
          <w:rFonts w:ascii="Arial" w:hAnsi="Arial" w:cs="Arial"/>
          <w:sz w:val="20"/>
          <w:szCs w:val="20"/>
        </w:rPr>
        <w:t>Attach pump compression brackets to each reagent line</w:t>
      </w:r>
      <w:r w:rsidR="007335B3" w:rsidRPr="00C35F35">
        <w:rPr>
          <w:rFonts w:ascii="Arial" w:hAnsi="Arial" w:cs="Arial"/>
          <w:sz w:val="20"/>
          <w:szCs w:val="20"/>
        </w:rPr>
        <w:t>, probe rinse line, and sample line,</w:t>
      </w:r>
      <w:r w:rsidRPr="00C35F35">
        <w:rPr>
          <w:rFonts w:ascii="Arial" w:hAnsi="Arial" w:cs="Arial"/>
          <w:sz w:val="20"/>
          <w:szCs w:val="20"/>
        </w:rPr>
        <w:t xml:space="preserve"> and then to the pump</w:t>
      </w:r>
      <w:r w:rsidR="007335B3" w:rsidRPr="00C35F35">
        <w:rPr>
          <w:rFonts w:ascii="Arial" w:hAnsi="Arial" w:cs="Arial"/>
          <w:sz w:val="20"/>
          <w:szCs w:val="20"/>
        </w:rPr>
        <w:t>.</w:t>
      </w:r>
      <w:r w:rsidRPr="00C35F35">
        <w:rPr>
          <w:rFonts w:ascii="Arial" w:hAnsi="Arial" w:cs="Arial"/>
          <w:sz w:val="20"/>
          <w:szCs w:val="20"/>
        </w:rPr>
        <w:t xml:space="preserve"> </w:t>
      </w:r>
    </w:p>
    <w:p w:rsidR="00D746EA" w:rsidRPr="00C35F35" w:rsidRDefault="00D746EA" w:rsidP="002B1AC3">
      <w:pPr>
        <w:autoSpaceDE w:val="0"/>
        <w:autoSpaceDN w:val="0"/>
        <w:adjustRightInd w:val="0"/>
        <w:ind w:left="900" w:hanging="540"/>
        <w:rPr>
          <w:rFonts w:ascii="Arial" w:hAnsi="Arial" w:cs="Arial"/>
          <w:sz w:val="20"/>
          <w:szCs w:val="20"/>
        </w:rPr>
      </w:pPr>
    </w:p>
    <w:p w:rsidR="005A6239" w:rsidRPr="00C35F35" w:rsidRDefault="00C52378" w:rsidP="002B1AC3">
      <w:pPr>
        <w:autoSpaceDE w:val="0"/>
        <w:autoSpaceDN w:val="0"/>
        <w:adjustRightInd w:val="0"/>
        <w:ind w:left="900" w:hanging="540"/>
        <w:rPr>
          <w:rFonts w:ascii="Arial" w:hAnsi="Arial" w:cs="Arial"/>
          <w:sz w:val="20"/>
          <w:szCs w:val="20"/>
        </w:rPr>
      </w:pPr>
      <w:r>
        <w:rPr>
          <w:rFonts w:ascii="Arial" w:hAnsi="Arial" w:cs="Arial"/>
          <w:sz w:val="20"/>
          <w:szCs w:val="20"/>
        </w:rPr>
        <w:t xml:space="preserve">9.12. </w:t>
      </w:r>
      <w:r>
        <w:rPr>
          <w:rFonts w:ascii="Arial" w:hAnsi="Arial" w:cs="Arial"/>
          <w:sz w:val="20"/>
          <w:szCs w:val="20"/>
        </w:rPr>
        <w:tab/>
      </w:r>
      <w:r w:rsidR="005A6239" w:rsidRPr="00C35F35">
        <w:rPr>
          <w:rFonts w:ascii="Arial" w:hAnsi="Arial" w:cs="Arial"/>
          <w:sz w:val="20"/>
          <w:szCs w:val="20"/>
        </w:rPr>
        <w:t xml:space="preserve">Pump DI water through all reagent lines and check for leaks and smooth flow. Switch </w:t>
      </w:r>
      <w:r w:rsidR="003C1271">
        <w:rPr>
          <w:rFonts w:ascii="Arial" w:hAnsi="Arial" w:cs="Arial"/>
          <w:sz w:val="20"/>
          <w:szCs w:val="20"/>
        </w:rPr>
        <w:t xml:space="preserve">lines </w:t>
      </w:r>
      <w:proofErr w:type="gramStart"/>
      <w:r w:rsidR="005A6239" w:rsidRPr="00C35F35">
        <w:rPr>
          <w:rFonts w:ascii="Arial" w:hAnsi="Arial" w:cs="Arial"/>
          <w:sz w:val="20"/>
          <w:szCs w:val="20"/>
        </w:rPr>
        <w:t>to</w:t>
      </w:r>
      <w:r w:rsidR="00D746EA" w:rsidRPr="00C35F35">
        <w:rPr>
          <w:rFonts w:ascii="Arial" w:hAnsi="Arial" w:cs="Arial"/>
          <w:sz w:val="20"/>
          <w:szCs w:val="20"/>
        </w:rPr>
        <w:t xml:space="preserve"> </w:t>
      </w:r>
      <w:r w:rsidR="003C1271">
        <w:rPr>
          <w:rFonts w:ascii="Arial" w:hAnsi="Arial" w:cs="Arial"/>
          <w:sz w:val="20"/>
          <w:szCs w:val="20"/>
        </w:rPr>
        <w:t xml:space="preserve"> the</w:t>
      </w:r>
      <w:proofErr w:type="gramEnd"/>
      <w:r w:rsidR="003C1271">
        <w:rPr>
          <w:rFonts w:ascii="Arial" w:hAnsi="Arial" w:cs="Arial"/>
          <w:sz w:val="20"/>
          <w:szCs w:val="20"/>
        </w:rPr>
        <w:t xml:space="preserve"> reagent bottles</w:t>
      </w:r>
      <w:r w:rsidR="003931CD" w:rsidRPr="00C35F35">
        <w:rPr>
          <w:rFonts w:ascii="Arial" w:hAnsi="Arial" w:cs="Arial"/>
          <w:sz w:val="20"/>
          <w:szCs w:val="20"/>
        </w:rPr>
        <w:t>, making</w:t>
      </w:r>
      <w:r w:rsidR="005C75D2" w:rsidRPr="00C35F35">
        <w:rPr>
          <w:rFonts w:ascii="Arial" w:hAnsi="Arial" w:cs="Arial"/>
          <w:sz w:val="20"/>
          <w:szCs w:val="20"/>
        </w:rPr>
        <w:t xml:space="preserve"> sure effluent line</w:t>
      </w:r>
      <w:r w:rsidR="003931CD" w:rsidRPr="00C35F35">
        <w:rPr>
          <w:rFonts w:ascii="Arial" w:hAnsi="Arial" w:cs="Arial"/>
          <w:sz w:val="20"/>
          <w:szCs w:val="20"/>
        </w:rPr>
        <w:t xml:space="preserve"> from the colorimeter</w:t>
      </w:r>
      <w:r w:rsidR="005C75D2" w:rsidRPr="00C35F35">
        <w:rPr>
          <w:rFonts w:ascii="Arial" w:hAnsi="Arial" w:cs="Arial"/>
          <w:sz w:val="20"/>
          <w:szCs w:val="20"/>
        </w:rPr>
        <w:t xml:space="preserve"> is directed into </w:t>
      </w:r>
      <w:r w:rsidR="003931CD" w:rsidRPr="00C35F35">
        <w:rPr>
          <w:rFonts w:ascii="Arial" w:hAnsi="Arial" w:cs="Arial"/>
          <w:sz w:val="20"/>
          <w:szCs w:val="20"/>
        </w:rPr>
        <w:t>the appropriate waste container,</w:t>
      </w:r>
      <w:r w:rsidR="005A6239" w:rsidRPr="00C35F35">
        <w:rPr>
          <w:rFonts w:ascii="Arial" w:hAnsi="Arial" w:cs="Arial"/>
          <w:sz w:val="20"/>
          <w:szCs w:val="20"/>
        </w:rPr>
        <w:t xml:space="preserve"> and allow the system to equilibrate until a stable baseline is achieved.</w:t>
      </w:r>
      <w:r w:rsidR="00D746EA" w:rsidRPr="00C35F35">
        <w:rPr>
          <w:rFonts w:ascii="Arial" w:hAnsi="Arial" w:cs="Arial"/>
          <w:sz w:val="20"/>
          <w:szCs w:val="20"/>
        </w:rPr>
        <w:t xml:space="preserve"> Baseline stability is viewed by selecting the preview button in the software system.</w:t>
      </w:r>
      <w:r w:rsidR="003931CD" w:rsidRPr="00C35F35">
        <w:rPr>
          <w:rFonts w:ascii="Arial" w:hAnsi="Arial" w:cs="Arial"/>
          <w:sz w:val="20"/>
          <w:szCs w:val="20"/>
        </w:rPr>
        <w:t xml:space="preserve"> </w:t>
      </w:r>
    </w:p>
    <w:p w:rsidR="007335B3" w:rsidRPr="00C35F35" w:rsidRDefault="007335B3" w:rsidP="002B1AC3">
      <w:pPr>
        <w:autoSpaceDE w:val="0"/>
        <w:autoSpaceDN w:val="0"/>
        <w:adjustRightInd w:val="0"/>
        <w:ind w:left="900" w:hanging="540"/>
        <w:rPr>
          <w:rFonts w:ascii="Arial" w:hAnsi="Arial" w:cs="Arial"/>
          <w:sz w:val="20"/>
          <w:szCs w:val="20"/>
        </w:rPr>
      </w:pPr>
    </w:p>
    <w:p w:rsidR="007335B3" w:rsidRPr="00C35F35" w:rsidRDefault="00C52378" w:rsidP="002B1AC3">
      <w:pPr>
        <w:autoSpaceDE w:val="0"/>
        <w:autoSpaceDN w:val="0"/>
        <w:adjustRightInd w:val="0"/>
        <w:ind w:left="900" w:hanging="540"/>
        <w:rPr>
          <w:rFonts w:ascii="Arial" w:hAnsi="Arial" w:cs="Arial"/>
          <w:sz w:val="20"/>
          <w:szCs w:val="20"/>
        </w:rPr>
      </w:pPr>
      <w:r>
        <w:rPr>
          <w:rFonts w:ascii="Arial" w:hAnsi="Arial" w:cs="Arial"/>
          <w:sz w:val="20"/>
          <w:szCs w:val="20"/>
        </w:rPr>
        <w:t>9.13</w:t>
      </w:r>
      <w:r w:rsidR="007335B3" w:rsidRPr="00C35F35">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007335B3" w:rsidRPr="00C35F35">
        <w:rPr>
          <w:rFonts w:ascii="Arial" w:hAnsi="Arial" w:cs="Arial"/>
          <w:sz w:val="20"/>
          <w:szCs w:val="20"/>
        </w:rPr>
        <w:t xml:space="preserve">Turn on the </w:t>
      </w:r>
      <w:proofErr w:type="spellStart"/>
      <w:r w:rsidR="007335B3" w:rsidRPr="00C35F35">
        <w:rPr>
          <w:rFonts w:ascii="Arial" w:hAnsi="Arial" w:cs="Arial"/>
          <w:sz w:val="20"/>
          <w:szCs w:val="20"/>
        </w:rPr>
        <w:t>autosampler</w:t>
      </w:r>
      <w:proofErr w:type="spellEnd"/>
      <w:r w:rsidR="003931CD" w:rsidRPr="00C35F35">
        <w:rPr>
          <w:rFonts w:ascii="Arial" w:hAnsi="Arial" w:cs="Arial"/>
          <w:sz w:val="20"/>
          <w:szCs w:val="20"/>
        </w:rPr>
        <w:t>.</w:t>
      </w:r>
    </w:p>
    <w:p w:rsidR="007335B3" w:rsidRPr="00C35F35" w:rsidRDefault="007335B3" w:rsidP="002B1AC3">
      <w:pPr>
        <w:autoSpaceDE w:val="0"/>
        <w:autoSpaceDN w:val="0"/>
        <w:adjustRightInd w:val="0"/>
        <w:ind w:left="900" w:hanging="540"/>
        <w:rPr>
          <w:rFonts w:ascii="Arial" w:hAnsi="Arial" w:cs="Arial"/>
          <w:sz w:val="20"/>
          <w:szCs w:val="20"/>
        </w:rPr>
      </w:pPr>
    </w:p>
    <w:p w:rsidR="005A6239" w:rsidRPr="00C35F35" w:rsidRDefault="00C52378" w:rsidP="002B1AC3">
      <w:pPr>
        <w:autoSpaceDE w:val="0"/>
        <w:autoSpaceDN w:val="0"/>
        <w:adjustRightInd w:val="0"/>
        <w:ind w:left="900" w:hanging="540"/>
        <w:rPr>
          <w:rFonts w:ascii="Arial" w:hAnsi="Arial" w:cs="Arial"/>
          <w:sz w:val="20"/>
          <w:szCs w:val="20"/>
        </w:rPr>
      </w:pPr>
      <w:r>
        <w:rPr>
          <w:rFonts w:ascii="Arial" w:hAnsi="Arial" w:cs="Arial"/>
          <w:sz w:val="20"/>
          <w:szCs w:val="20"/>
        </w:rPr>
        <w:t>9.14</w:t>
      </w:r>
      <w:r w:rsidR="005A6239" w:rsidRPr="00C35F35">
        <w:rPr>
          <w:rFonts w:ascii="Arial" w:hAnsi="Arial" w:cs="Arial"/>
          <w:sz w:val="20"/>
          <w:szCs w:val="20"/>
        </w:rPr>
        <w:t xml:space="preserve">. </w:t>
      </w:r>
      <w:r>
        <w:rPr>
          <w:rFonts w:ascii="Arial" w:hAnsi="Arial" w:cs="Arial"/>
          <w:sz w:val="20"/>
          <w:szCs w:val="20"/>
        </w:rPr>
        <w:tab/>
      </w:r>
      <w:r w:rsidR="005A6239" w:rsidRPr="00C35F35">
        <w:rPr>
          <w:rFonts w:ascii="Arial" w:hAnsi="Arial" w:cs="Arial"/>
          <w:sz w:val="20"/>
          <w:szCs w:val="20"/>
        </w:rPr>
        <w:t xml:space="preserve">Place standards </w:t>
      </w:r>
      <w:r w:rsidR="003931CD" w:rsidRPr="00C35F35">
        <w:rPr>
          <w:rFonts w:ascii="Arial" w:hAnsi="Arial" w:cs="Arial"/>
          <w:sz w:val="20"/>
          <w:szCs w:val="20"/>
        </w:rPr>
        <w:t>and sample</w:t>
      </w:r>
      <w:r w:rsidR="007335B3" w:rsidRPr="00C35F35">
        <w:rPr>
          <w:rFonts w:ascii="Arial" w:hAnsi="Arial" w:cs="Arial"/>
          <w:sz w:val="20"/>
          <w:szCs w:val="20"/>
        </w:rPr>
        <w:t xml:space="preserve">s </w:t>
      </w:r>
      <w:r w:rsidR="005A6239" w:rsidRPr="00C35F35">
        <w:rPr>
          <w:rFonts w:ascii="Arial" w:hAnsi="Arial" w:cs="Arial"/>
          <w:sz w:val="20"/>
          <w:szCs w:val="20"/>
        </w:rPr>
        <w:t xml:space="preserve">in the </w:t>
      </w:r>
      <w:proofErr w:type="spellStart"/>
      <w:r w:rsidR="007335B3" w:rsidRPr="00C35F35">
        <w:rPr>
          <w:rFonts w:ascii="Arial" w:hAnsi="Arial" w:cs="Arial"/>
          <w:sz w:val="20"/>
          <w:szCs w:val="20"/>
        </w:rPr>
        <w:t>auto</w:t>
      </w:r>
      <w:r w:rsidR="005A6239" w:rsidRPr="00C35F35">
        <w:rPr>
          <w:rFonts w:ascii="Arial" w:hAnsi="Arial" w:cs="Arial"/>
          <w:sz w:val="20"/>
          <w:szCs w:val="20"/>
        </w:rPr>
        <w:t>sampler</w:t>
      </w:r>
      <w:proofErr w:type="spellEnd"/>
      <w:r w:rsidR="005A6239" w:rsidRPr="00C35F35">
        <w:rPr>
          <w:rFonts w:ascii="Arial" w:hAnsi="Arial" w:cs="Arial"/>
          <w:sz w:val="20"/>
          <w:szCs w:val="20"/>
        </w:rPr>
        <w:t xml:space="preserve">. Input </w:t>
      </w:r>
      <w:r w:rsidR="007335B3" w:rsidRPr="00C35F35">
        <w:rPr>
          <w:rFonts w:ascii="Arial" w:hAnsi="Arial" w:cs="Arial"/>
          <w:sz w:val="20"/>
          <w:szCs w:val="20"/>
        </w:rPr>
        <w:t>the schedule information required by the software</w:t>
      </w:r>
      <w:r w:rsidR="005A6239" w:rsidRPr="00C35F35">
        <w:rPr>
          <w:rFonts w:ascii="Arial" w:hAnsi="Arial" w:cs="Arial"/>
          <w:sz w:val="20"/>
          <w:szCs w:val="20"/>
        </w:rPr>
        <w:t xml:space="preserve"> system</w:t>
      </w:r>
      <w:r w:rsidR="007335B3" w:rsidRPr="00C35F35">
        <w:rPr>
          <w:rFonts w:ascii="Arial" w:hAnsi="Arial" w:cs="Arial"/>
          <w:sz w:val="20"/>
          <w:szCs w:val="20"/>
        </w:rPr>
        <w:t xml:space="preserve"> (See </w:t>
      </w:r>
      <w:r w:rsidR="00750D04">
        <w:rPr>
          <w:rFonts w:ascii="Arial" w:hAnsi="Arial" w:cs="Arial"/>
          <w:sz w:val="20"/>
          <w:szCs w:val="20"/>
        </w:rPr>
        <w:t>Hach 2003</w:t>
      </w:r>
      <w:r w:rsidR="007335B3" w:rsidRPr="00C35F35">
        <w:rPr>
          <w:rFonts w:ascii="Arial" w:hAnsi="Arial" w:cs="Arial"/>
          <w:sz w:val="20"/>
          <w:szCs w:val="20"/>
        </w:rPr>
        <w:t>)</w:t>
      </w:r>
      <w:r w:rsidR="005A6239" w:rsidRPr="00C35F35">
        <w:rPr>
          <w:rFonts w:ascii="Arial" w:hAnsi="Arial" w:cs="Arial"/>
          <w:sz w:val="20"/>
          <w:szCs w:val="20"/>
        </w:rPr>
        <w:t>.</w:t>
      </w:r>
      <w:r w:rsidR="003C1271">
        <w:rPr>
          <w:rFonts w:ascii="Arial" w:hAnsi="Arial" w:cs="Arial"/>
          <w:sz w:val="20"/>
          <w:szCs w:val="20"/>
        </w:rPr>
        <w:t xml:space="preserve"> Follow the sample ID scheme outlined in ESF-SOPs-007 and 010. See Appendix A for an example.</w:t>
      </w:r>
    </w:p>
    <w:p w:rsidR="007335B3" w:rsidRPr="00C35F35" w:rsidRDefault="007335B3" w:rsidP="00C52378">
      <w:pPr>
        <w:autoSpaceDE w:val="0"/>
        <w:autoSpaceDN w:val="0"/>
        <w:adjustRightInd w:val="0"/>
        <w:ind w:left="720" w:hanging="540"/>
        <w:rPr>
          <w:rFonts w:ascii="Arial" w:hAnsi="Arial" w:cs="Arial"/>
          <w:sz w:val="20"/>
          <w:szCs w:val="20"/>
        </w:rPr>
      </w:pPr>
    </w:p>
    <w:p w:rsidR="005A6239" w:rsidRPr="00C35F35" w:rsidRDefault="007335B3" w:rsidP="003C1271">
      <w:pPr>
        <w:autoSpaceDE w:val="0"/>
        <w:autoSpaceDN w:val="0"/>
        <w:adjustRightInd w:val="0"/>
        <w:ind w:left="1260" w:hanging="720"/>
        <w:rPr>
          <w:rFonts w:ascii="Arial" w:hAnsi="Arial" w:cs="Arial"/>
          <w:sz w:val="20"/>
          <w:szCs w:val="20"/>
        </w:rPr>
      </w:pPr>
      <w:r w:rsidRPr="00C35F35">
        <w:rPr>
          <w:rFonts w:ascii="Arial" w:hAnsi="Arial" w:cs="Arial"/>
          <w:sz w:val="20"/>
          <w:szCs w:val="20"/>
        </w:rPr>
        <w:t>9.</w:t>
      </w:r>
      <w:r w:rsidR="003C1271">
        <w:rPr>
          <w:rFonts w:ascii="Arial" w:hAnsi="Arial" w:cs="Arial"/>
          <w:sz w:val="20"/>
          <w:szCs w:val="20"/>
        </w:rPr>
        <w:t>14</w:t>
      </w:r>
      <w:r w:rsidRPr="00C35F35">
        <w:rPr>
          <w:rFonts w:ascii="Arial" w:hAnsi="Arial" w:cs="Arial"/>
          <w:sz w:val="20"/>
          <w:szCs w:val="20"/>
        </w:rPr>
        <w:t>.</w:t>
      </w:r>
      <w:r w:rsidR="003C1271">
        <w:rPr>
          <w:rFonts w:ascii="Arial" w:hAnsi="Arial" w:cs="Arial"/>
          <w:sz w:val="20"/>
          <w:szCs w:val="20"/>
        </w:rPr>
        <w:t>1.</w:t>
      </w:r>
      <w:r w:rsidRPr="00C35F35">
        <w:rPr>
          <w:rFonts w:ascii="Arial" w:hAnsi="Arial" w:cs="Arial"/>
          <w:sz w:val="20"/>
          <w:szCs w:val="20"/>
        </w:rPr>
        <w:t xml:space="preserve"> </w:t>
      </w:r>
      <w:r w:rsidR="00C52378">
        <w:rPr>
          <w:rFonts w:ascii="Arial" w:hAnsi="Arial" w:cs="Arial"/>
          <w:sz w:val="20"/>
          <w:szCs w:val="20"/>
        </w:rPr>
        <w:tab/>
      </w:r>
      <w:r w:rsidRPr="00C35F35">
        <w:rPr>
          <w:rFonts w:ascii="Arial" w:hAnsi="Arial" w:cs="Arial"/>
          <w:sz w:val="20"/>
          <w:szCs w:val="20"/>
        </w:rPr>
        <w:t>Calibration standards are scheduled to begin each run.</w:t>
      </w:r>
      <w:r w:rsidR="005A6239" w:rsidRPr="00C35F35">
        <w:rPr>
          <w:rFonts w:ascii="Arial" w:hAnsi="Arial" w:cs="Arial"/>
          <w:sz w:val="20"/>
          <w:szCs w:val="20"/>
        </w:rPr>
        <w:t xml:space="preserve"> The </w:t>
      </w:r>
      <w:r w:rsidR="00B952DF" w:rsidRPr="00C35F35">
        <w:rPr>
          <w:rFonts w:ascii="Arial" w:hAnsi="Arial" w:cs="Arial"/>
          <w:sz w:val="20"/>
          <w:szCs w:val="20"/>
        </w:rPr>
        <w:t xml:space="preserve">software </w:t>
      </w:r>
      <w:r w:rsidR="005A6239" w:rsidRPr="00C35F35">
        <w:rPr>
          <w:rFonts w:ascii="Arial" w:hAnsi="Arial" w:cs="Arial"/>
          <w:sz w:val="20"/>
          <w:szCs w:val="20"/>
        </w:rPr>
        <w:t>system will then associate</w:t>
      </w:r>
      <w:r w:rsidRPr="00C35F35">
        <w:rPr>
          <w:rFonts w:ascii="Arial" w:hAnsi="Arial" w:cs="Arial"/>
          <w:sz w:val="20"/>
          <w:szCs w:val="20"/>
        </w:rPr>
        <w:t xml:space="preserve"> </w:t>
      </w:r>
      <w:r w:rsidR="005A6239" w:rsidRPr="00C35F35">
        <w:rPr>
          <w:rFonts w:ascii="Arial" w:hAnsi="Arial" w:cs="Arial"/>
          <w:sz w:val="20"/>
          <w:szCs w:val="20"/>
        </w:rPr>
        <w:t>the concentrations with the peak area for each standard to determine the calibration curve.</w:t>
      </w:r>
      <w:r w:rsidR="00B952DF" w:rsidRPr="00C35F35">
        <w:rPr>
          <w:rFonts w:ascii="Arial" w:hAnsi="Arial" w:cs="Arial"/>
          <w:sz w:val="20"/>
          <w:szCs w:val="20"/>
        </w:rPr>
        <w:t xml:space="preserve"> Calibration curves with r-squared values less </w:t>
      </w:r>
      <w:proofErr w:type="spellStart"/>
      <w:r w:rsidR="00B952DF" w:rsidRPr="00C35F35">
        <w:rPr>
          <w:rFonts w:ascii="Arial" w:hAnsi="Arial" w:cs="Arial"/>
          <w:sz w:val="20"/>
          <w:szCs w:val="20"/>
        </w:rPr>
        <w:t>then</w:t>
      </w:r>
      <w:proofErr w:type="spellEnd"/>
      <w:r w:rsidR="00B952DF" w:rsidRPr="00C35F35">
        <w:rPr>
          <w:rFonts w:ascii="Arial" w:hAnsi="Arial" w:cs="Arial"/>
          <w:sz w:val="20"/>
          <w:szCs w:val="20"/>
        </w:rPr>
        <w:t xml:space="preserve"> 0.95 are un-acceptable.  If this occurs standards need to be prepared again and re-run.</w:t>
      </w:r>
    </w:p>
    <w:p w:rsidR="00B952DF" w:rsidRPr="00C35F35" w:rsidRDefault="00B952DF" w:rsidP="003C1271">
      <w:pPr>
        <w:autoSpaceDE w:val="0"/>
        <w:autoSpaceDN w:val="0"/>
        <w:adjustRightInd w:val="0"/>
        <w:ind w:left="1260" w:hanging="720"/>
        <w:rPr>
          <w:rFonts w:ascii="Arial" w:hAnsi="Arial" w:cs="Arial"/>
          <w:sz w:val="20"/>
          <w:szCs w:val="20"/>
        </w:rPr>
      </w:pPr>
    </w:p>
    <w:p w:rsidR="00B952DF" w:rsidRPr="00C35F35" w:rsidRDefault="00C52378" w:rsidP="003C1271">
      <w:pPr>
        <w:autoSpaceDE w:val="0"/>
        <w:autoSpaceDN w:val="0"/>
        <w:adjustRightInd w:val="0"/>
        <w:ind w:left="1260" w:hanging="720"/>
        <w:rPr>
          <w:rFonts w:ascii="Arial" w:hAnsi="Arial" w:cs="Arial"/>
          <w:sz w:val="20"/>
          <w:szCs w:val="20"/>
        </w:rPr>
      </w:pPr>
      <w:r>
        <w:rPr>
          <w:rFonts w:ascii="Arial" w:hAnsi="Arial" w:cs="Arial"/>
          <w:sz w:val="20"/>
          <w:szCs w:val="20"/>
        </w:rPr>
        <w:t>9.</w:t>
      </w:r>
      <w:r w:rsidR="003C1271">
        <w:rPr>
          <w:rFonts w:ascii="Arial" w:hAnsi="Arial" w:cs="Arial"/>
          <w:sz w:val="20"/>
          <w:szCs w:val="20"/>
        </w:rPr>
        <w:t>14.2.</w:t>
      </w:r>
      <w:r>
        <w:rPr>
          <w:rFonts w:ascii="Arial" w:hAnsi="Arial" w:cs="Arial"/>
          <w:sz w:val="20"/>
          <w:szCs w:val="20"/>
        </w:rPr>
        <w:tab/>
      </w:r>
      <w:r w:rsidR="00B952DF" w:rsidRPr="00C35F35">
        <w:rPr>
          <w:rFonts w:ascii="Arial" w:hAnsi="Arial" w:cs="Arial"/>
          <w:sz w:val="20"/>
          <w:szCs w:val="20"/>
        </w:rPr>
        <w:t xml:space="preserve">Quality control Blanks are scheduled to run immediately after the calibration curve is verified. Blanks returning concentrations greater than </w:t>
      </w:r>
      <w:r w:rsidR="00061E37" w:rsidRPr="00C35F35">
        <w:rPr>
          <w:rFonts w:ascii="Arial" w:hAnsi="Arial" w:cs="Arial"/>
          <w:sz w:val="20"/>
          <w:szCs w:val="20"/>
        </w:rPr>
        <w:t>2.5</w:t>
      </w:r>
      <w:r w:rsidR="00B952DF" w:rsidRPr="00C35F35">
        <w:rPr>
          <w:rFonts w:ascii="Arial" w:hAnsi="Arial" w:cs="Arial"/>
          <w:sz w:val="20"/>
          <w:szCs w:val="20"/>
        </w:rPr>
        <w:t xml:space="preserve"> times the method MDL (</w:t>
      </w:r>
      <w:r w:rsidR="00061E37" w:rsidRPr="00C35F35">
        <w:rPr>
          <w:rFonts w:ascii="Arial" w:hAnsi="Arial" w:cs="Arial"/>
          <w:sz w:val="20"/>
          <w:szCs w:val="20"/>
        </w:rPr>
        <w:t>0.018 mg/l) are considered contaminated and a correction of the final concentration will have to be applied to the sample concentrations. The equation for the blank correction factor is:</w:t>
      </w:r>
    </w:p>
    <w:p w:rsidR="00061E37" w:rsidRPr="00C35F35" w:rsidRDefault="00061E37" w:rsidP="003C1271">
      <w:pPr>
        <w:autoSpaceDE w:val="0"/>
        <w:autoSpaceDN w:val="0"/>
        <w:adjustRightInd w:val="0"/>
        <w:ind w:left="1260" w:hanging="720"/>
        <w:rPr>
          <w:rFonts w:ascii="Arial" w:hAnsi="Arial" w:cs="Arial"/>
          <w:sz w:val="20"/>
          <w:szCs w:val="20"/>
        </w:rPr>
      </w:pPr>
    </w:p>
    <w:p w:rsidR="00061E37" w:rsidRPr="00C35F35" w:rsidRDefault="00061E37" w:rsidP="003C1271">
      <w:pPr>
        <w:autoSpaceDE w:val="0"/>
        <w:autoSpaceDN w:val="0"/>
        <w:adjustRightInd w:val="0"/>
        <w:ind w:left="1260" w:hanging="720"/>
        <w:rPr>
          <w:rFonts w:ascii="Arial" w:hAnsi="Arial" w:cs="Arial"/>
          <w:sz w:val="20"/>
          <w:szCs w:val="20"/>
        </w:rPr>
      </w:pPr>
      <w:r w:rsidRPr="00C35F35">
        <w:rPr>
          <w:rFonts w:ascii="Arial" w:hAnsi="Arial" w:cs="Arial"/>
          <w:sz w:val="20"/>
          <w:szCs w:val="20"/>
        </w:rPr>
        <w:tab/>
      </w:r>
      <w:r w:rsidRPr="00C35F35">
        <w:rPr>
          <w:rFonts w:ascii="Arial" w:hAnsi="Arial" w:cs="Arial"/>
          <w:sz w:val="20"/>
          <w:szCs w:val="20"/>
        </w:rPr>
        <w:tab/>
      </w:r>
      <w:r w:rsidRPr="00C35F35">
        <w:rPr>
          <w:rFonts w:ascii="Arial" w:hAnsi="Arial" w:cs="Arial"/>
          <w:sz w:val="20"/>
          <w:szCs w:val="20"/>
        </w:rPr>
        <w:tab/>
        <w:t>Blank Corrected Concentration = D-</w:t>
      </w:r>
      <w:proofErr w:type="spellStart"/>
      <w:r w:rsidRPr="00C35F35">
        <w:rPr>
          <w:rFonts w:ascii="Arial" w:hAnsi="Arial" w:cs="Arial"/>
          <w:sz w:val="20"/>
          <w:szCs w:val="20"/>
        </w:rPr>
        <w:t>B</w:t>
      </w:r>
      <w:r w:rsidRPr="00C35F35">
        <w:rPr>
          <w:rFonts w:ascii="Arial" w:hAnsi="Arial" w:cs="Arial"/>
          <w:i/>
          <w:sz w:val="20"/>
          <w:szCs w:val="20"/>
          <w:vertAlign w:val="subscript"/>
        </w:rPr>
        <w:t>ave</w:t>
      </w:r>
      <w:proofErr w:type="spellEnd"/>
    </w:p>
    <w:p w:rsidR="00061E37" w:rsidRPr="00C35F35" w:rsidRDefault="00061E37" w:rsidP="003C1271">
      <w:pPr>
        <w:autoSpaceDE w:val="0"/>
        <w:autoSpaceDN w:val="0"/>
        <w:adjustRightInd w:val="0"/>
        <w:ind w:left="1260" w:hanging="720"/>
        <w:rPr>
          <w:rFonts w:ascii="Arial" w:hAnsi="Arial" w:cs="Arial"/>
          <w:sz w:val="20"/>
          <w:szCs w:val="20"/>
        </w:rPr>
      </w:pPr>
    </w:p>
    <w:p w:rsidR="00061E37" w:rsidRPr="00C35F35" w:rsidRDefault="00061E37" w:rsidP="003C1271">
      <w:pPr>
        <w:autoSpaceDE w:val="0"/>
        <w:autoSpaceDN w:val="0"/>
        <w:adjustRightInd w:val="0"/>
        <w:ind w:left="1260" w:hanging="720"/>
        <w:rPr>
          <w:rFonts w:ascii="Arial" w:hAnsi="Arial" w:cs="Arial"/>
          <w:sz w:val="20"/>
          <w:szCs w:val="20"/>
        </w:rPr>
      </w:pPr>
      <w:r w:rsidRPr="00C35F35">
        <w:rPr>
          <w:rFonts w:ascii="Arial" w:hAnsi="Arial" w:cs="Arial"/>
          <w:sz w:val="20"/>
          <w:szCs w:val="20"/>
        </w:rPr>
        <w:t xml:space="preserve"> </w:t>
      </w:r>
      <w:r w:rsidRPr="00C35F35">
        <w:rPr>
          <w:rFonts w:ascii="Arial" w:hAnsi="Arial" w:cs="Arial"/>
          <w:sz w:val="20"/>
          <w:szCs w:val="20"/>
        </w:rPr>
        <w:tab/>
        <w:t xml:space="preserve">Where D = Determined concentration of analyte and </w:t>
      </w:r>
      <w:proofErr w:type="spellStart"/>
      <w:r w:rsidRPr="00C35F35">
        <w:rPr>
          <w:rFonts w:ascii="Arial" w:hAnsi="Arial" w:cs="Arial"/>
          <w:sz w:val="20"/>
          <w:szCs w:val="20"/>
        </w:rPr>
        <w:t>B</w:t>
      </w:r>
      <w:r w:rsidRPr="00C35F35">
        <w:rPr>
          <w:rFonts w:ascii="Arial" w:hAnsi="Arial" w:cs="Arial"/>
          <w:i/>
          <w:sz w:val="20"/>
          <w:szCs w:val="20"/>
          <w:vertAlign w:val="subscript"/>
        </w:rPr>
        <w:t>ave</w:t>
      </w:r>
      <w:proofErr w:type="spellEnd"/>
      <w:r w:rsidRPr="00C35F35">
        <w:rPr>
          <w:rFonts w:ascii="Arial" w:hAnsi="Arial" w:cs="Arial"/>
          <w:sz w:val="20"/>
          <w:szCs w:val="20"/>
        </w:rPr>
        <w:t xml:space="preserve"> = is the average concentration of blank replicates. Blanks are run at 2% of an analytical batch.</w:t>
      </w:r>
    </w:p>
    <w:p w:rsidR="00061E37" w:rsidRPr="00C35F35" w:rsidRDefault="00061E37" w:rsidP="003C1271">
      <w:pPr>
        <w:autoSpaceDE w:val="0"/>
        <w:autoSpaceDN w:val="0"/>
        <w:adjustRightInd w:val="0"/>
        <w:ind w:left="1260" w:hanging="720"/>
        <w:rPr>
          <w:rFonts w:ascii="Arial" w:hAnsi="Arial" w:cs="Arial"/>
          <w:sz w:val="20"/>
          <w:szCs w:val="20"/>
        </w:rPr>
      </w:pPr>
    </w:p>
    <w:p w:rsidR="007D3985" w:rsidRPr="00C35F35" w:rsidRDefault="00C52378" w:rsidP="003C1271">
      <w:pPr>
        <w:autoSpaceDE w:val="0"/>
        <w:autoSpaceDN w:val="0"/>
        <w:adjustRightInd w:val="0"/>
        <w:ind w:left="1260" w:hanging="720"/>
        <w:rPr>
          <w:rFonts w:ascii="Arial" w:hAnsi="Arial" w:cs="Arial"/>
          <w:sz w:val="20"/>
          <w:szCs w:val="20"/>
        </w:rPr>
      </w:pPr>
      <w:r>
        <w:rPr>
          <w:rFonts w:ascii="Arial" w:hAnsi="Arial" w:cs="Arial"/>
          <w:sz w:val="20"/>
          <w:szCs w:val="20"/>
        </w:rPr>
        <w:t>9.1</w:t>
      </w:r>
      <w:r w:rsidR="003C1271">
        <w:rPr>
          <w:rFonts w:ascii="Arial" w:hAnsi="Arial" w:cs="Arial"/>
          <w:sz w:val="20"/>
          <w:szCs w:val="20"/>
        </w:rPr>
        <w:t>4.3.</w:t>
      </w:r>
      <w:r>
        <w:rPr>
          <w:rFonts w:ascii="Arial" w:hAnsi="Arial" w:cs="Arial"/>
          <w:sz w:val="20"/>
          <w:szCs w:val="20"/>
        </w:rPr>
        <w:tab/>
      </w:r>
      <w:r w:rsidR="00061E37" w:rsidRPr="00C35F35">
        <w:rPr>
          <w:rFonts w:ascii="Arial" w:hAnsi="Arial" w:cs="Arial"/>
          <w:sz w:val="20"/>
          <w:szCs w:val="20"/>
        </w:rPr>
        <w:t>Quality control Analytical Duplicates are scheduled to run on every 10</w:t>
      </w:r>
      <w:r w:rsidR="00061E37" w:rsidRPr="00C35F35">
        <w:rPr>
          <w:rFonts w:ascii="Arial" w:hAnsi="Arial" w:cs="Arial"/>
          <w:sz w:val="20"/>
          <w:szCs w:val="20"/>
          <w:vertAlign w:val="superscript"/>
        </w:rPr>
        <w:t>th</w:t>
      </w:r>
      <w:r w:rsidR="00061E37" w:rsidRPr="00C35F35">
        <w:rPr>
          <w:rFonts w:ascii="Arial" w:hAnsi="Arial" w:cs="Arial"/>
          <w:sz w:val="20"/>
          <w:szCs w:val="20"/>
        </w:rPr>
        <w:t xml:space="preserve"> sample. After a run </w:t>
      </w:r>
      <w:r w:rsidR="007D3985" w:rsidRPr="00C35F35">
        <w:rPr>
          <w:rFonts w:ascii="Arial" w:hAnsi="Arial" w:cs="Arial"/>
          <w:sz w:val="20"/>
          <w:szCs w:val="20"/>
        </w:rPr>
        <w:t>compute the relative percent difference (RPD) between two sample results using the following equation:</w:t>
      </w:r>
    </w:p>
    <w:p w:rsidR="007D3985" w:rsidRPr="00C35F35" w:rsidRDefault="007D3985" w:rsidP="003C1271">
      <w:pPr>
        <w:pStyle w:val="Equation"/>
        <w:ind w:left="2160" w:firstLine="0"/>
        <w:jc w:val="left"/>
        <w:rPr>
          <w:rFonts w:ascii="Arial" w:hAnsi="Arial" w:cs="Arial"/>
          <w:sz w:val="20"/>
        </w:rPr>
      </w:pPr>
      <w:r w:rsidRPr="00C35F35">
        <w:rPr>
          <w:rFonts w:ascii="Arial" w:hAnsi="Arial" w:cs="Arial"/>
          <w:position w:val="-28"/>
          <w:sz w:val="20"/>
        </w:rPr>
        <w:object w:dxaOrig="26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3pt" o:ole="">
            <v:imagedata r:id="rId10" o:title=""/>
          </v:shape>
          <o:OLEObject Type="Embed" ProgID="Equation.2" ShapeID="_x0000_i1025" DrawAspect="Content" ObjectID="_1359536894" r:id="rId11"/>
        </w:object>
      </w:r>
    </w:p>
    <w:p w:rsidR="00061E37" w:rsidRPr="00C35F35" w:rsidRDefault="007D3985" w:rsidP="003C1271">
      <w:pPr>
        <w:autoSpaceDE w:val="0"/>
        <w:autoSpaceDN w:val="0"/>
        <w:adjustRightInd w:val="0"/>
        <w:ind w:left="1260"/>
        <w:rPr>
          <w:rFonts w:ascii="Arial" w:hAnsi="Arial" w:cs="Arial"/>
          <w:sz w:val="20"/>
          <w:szCs w:val="20"/>
        </w:rPr>
      </w:pPr>
      <w:r w:rsidRPr="00C35F35">
        <w:rPr>
          <w:rFonts w:ascii="Arial" w:hAnsi="Arial" w:cs="Arial"/>
          <w:sz w:val="20"/>
          <w:szCs w:val="20"/>
        </w:rPr>
        <w:t xml:space="preserve">Where, D1 = Concentration of analyte in the sample, D2 = Concentration of analyte in the second (duplicate) sample.  RPDs for ammonium wet chemistry falling outside of </w:t>
      </w:r>
      <w:r w:rsidRPr="00C35F35">
        <w:rPr>
          <w:rFonts w:ascii="Arial" w:hAnsi="Arial" w:cs="Arial"/>
          <w:b/>
          <w:sz w:val="20"/>
          <w:szCs w:val="20"/>
        </w:rPr>
        <w:t>±7%</w:t>
      </w:r>
      <w:r w:rsidRPr="00C35F35">
        <w:rPr>
          <w:rFonts w:ascii="Arial" w:hAnsi="Arial" w:cs="Arial"/>
          <w:sz w:val="20"/>
          <w:szCs w:val="20"/>
        </w:rPr>
        <w:t xml:space="preserve"> fail QC and the data must be flagged accordingly before submission to the</w:t>
      </w:r>
      <w:r w:rsidR="003C1271">
        <w:rPr>
          <w:rFonts w:ascii="Arial" w:hAnsi="Arial" w:cs="Arial"/>
          <w:sz w:val="20"/>
          <w:szCs w:val="20"/>
        </w:rPr>
        <w:t xml:space="preserve"> ESF</w:t>
      </w:r>
      <w:r w:rsidRPr="00C35F35">
        <w:rPr>
          <w:rFonts w:ascii="Arial" w:hAnsi="Arial" w:cs="Arial"/>
          <w:sz w:val="20"/>
          <w:szCs w:val="20"/>
        </w:rPr>
        <w:t xml:space="preserve"> database</w:t>
      </w:r>
      <w:r w:rsidR="003C1271">
        <w:rPr>
          <w:rFonts w:ascii="Arial" w:hAnsi="Arial" w:cs="Arial"/>
          <w:sz w:val="20"/>
          <w:szCs w:val="20"/>
        </w:rPr>
        <w:t xml:space="preserve"> administrator</w:t>
      </w:r>
      <w:r w:rsidRPr="00C35F35">
        <w:rPr>
          <w:rFonts w:ascii="Arial" w:hAnsi="Arial" w:cs="Arial"/>
          <w:sz w:val="20"/>
          <w:szCs w:val="20"/>
        </w:rPr>
        <w:t xml:space="preserve">.  </w:t>
      </w:r>
    </w:p>
    <w:p w:rsidR="00061E37" w:rsidRPr="00C35F35" w:rsidRDefault="00061E37" w:rsidP="003C1271">
      <w:pPr>
        <w:autoSpaceDE w:val="0"/>
        <w:autoSpaceDN w:val="0"/>
        <w:adjustRightInd w:val="0"/>
        <w:ind w:left="1260" w:hanging="720"/>
        <w:rPr>
          <w:rFonts w:ascii="Arial" w:hAnsi="Arial" w:cs="Arial"/>
          <w:sz w:val="20"/>
          <w:szCs w:val="20"/>
        </w:rPr>
      </w:pPr>
    </w:p>
    <w:p w:rsidR="007D3985" w:rsidRPr="00C35F35" w:rsidRDefault="007D3985" w:rsidP="003C1271">
      <w:pPr>
        <w:pStyle w:val="indent2"/>
        <w:ind w:left="1260"/>
        <w:jc w:val="left"/>
        <w:rPr>
          <w:rFonts w:ascii="Arial" w:hAnsi="Arial" w:cs="Arial"/>
          <w:sz w:val="20"/>
        </w:rPr>
      </w:pPr>
      <w:r w:rsidRPr="00C35F35">
        <w:rPr>
          <w:rFonts w:ascii="Arial" w:hAnsi="Arial" w:cs="Arial"/>
          <w:sz w:val="20"/>
        </w:rPr>
        <w:t>9.1</w:t>
      </w:r>
      <w:r w:rsidR="003C1271">
        <w:rPr>
          <w:rFonts w:ascii="Arial" w:hAnsi="Arial" w:cs="Arial"/>
          <w:sz w:val="20"/>
        </w:rPr>
        <w:t>4.4.</w:t>
      </w:r>
      <w:r w:rsidRPr="00C35F35">
        <w:rPr>
          <w:rFonts w:ascii="Arial" w:hAnsi="Arial" w:cs="Arial"/>
          <w:sz w:val="20"/>
        </w:rPr>
        <w:t xml:space="preserve"> </w:t>
      </w:r>
      <w:r w:rsidRPr="00C35F35">
        <w:rPr>
          <w:rFonts w:ascii="Arial" w:hAnsi="Arial" w:cs="Arial"/>
          <w:sz w:val="20"/>
        </w:rPr>
        <w:tab/>
        <w:t>Analyses of matrix spike samples ar</w:t>
      </w:r>
      <w:r w:rsidR="00D60BD8">
        <w:rPr>
          <w:rFonts w:ascii="Arial" w:hAnsi="Arial" w:cs="Arial"/>
          <w:sz w:val="20"/>
        </w:rPr>
        <w:t>e required to demonstrate ammoni</w:t>
      </w:r>
      <w:r w:rsidRPr="00C35F35">
        <w:rPr>
          <w:rFonts w:ascii="Arial" w:hAnsi="Arial" w:cs="Arial"/>
          <w:sz w:val="20"/>
        </w:rPr>
        <w:t xml:space="preserve">um method accuracy and to monitor matrix interferences (interferences caused by the sample matrix). The laboratory must spike a minimum of </w:t>
      </w:r>
      <w:r w:rsidRPr="00C35F35">
        <w:rPr>
          <w:rFonts w:ascii="Arial" w:hAnsi="Arial" w:cs="Arial"/>
          <w:b/>
          <w:sz w:val="20"/>
        </w:rPr>
        <w:t xml:space="preserve">10% </w:t>
      </w:r>
      <w:r w:rsidRPr="00C35F35">
        <w:rPr>
          <w:rFonts w:ascii="Arial" w:hAnsi="Arial" w:cs="Arial"/>
          <w:sz w:val="20"/>
        </w:rPr>
        <w:t>of all samples (one sample in each batch of ten samples) in an analytical batch. The concentration of the spike in the sample shall be determined as 1 to 5 times higher than the background concentration</w:t>
      </w:r>
      <w:r w:rsidR="003C1271">
        <w:rPr>
          <w:rFonts w:ascii="Arial" w:hAnsi="Arial" w:cs="Arial"/>
          <w:sz w:val="20"/>
        </w:rPr>
        <w:t xml:space="preserve"> (see </w:t>
      </w:r>
      <w:r w:rsidR="005163FB">
        <w:rPr>
          <w:rFonts w:ascii="Arial" w:hAnsi="Arial" w:cs="Arial"/>
          <w:sz w:val="20"/>
        </w:rPr>
        <w:t>Table 1</w:t>
      </w:r>
      <w:r w:rsidR="003C1271">
        <w:rPr>
          <w:rFonts w:ascii="Arial" w:hAnsi="Arial" w:cs="Arial"/>
          <w:sz w:val="20"/>
        </w:rPr>
        <w:t xml:space="preserve"> or ESF-SOP-026)</w:t>
      </w:r>
      <w:r w:rsidRPr="00C35F35">
        <w:rPr>
          <w:rFonts w:ascii="Arial" w:hAnsi="Arial" w:cs="Arial"/>
          <w:sz w:val="20"/>
        </w:rPr>
        <w:t xml:space="preserve">. </w:t>
      </w:r>
    </w:p>
    <w:p w:rsidR="007D3985" w:rsidRPr="00C35F35" w:rsidRDefault="007D3985" w:rsidP="003C1271">
      <w:pPr>
        <w:pStyle w:val="indent2"/>
        <w:ind w:left="1260"/>
        <w:jc w:val="left"/>
        <w:rPr>
          <w:rFonts w:ascii="Arial" w:hAnsi="Arial" w:cs="Arial"/>
          <w:sz w:val="20"/>
        </w:rPr>
      </w:pPr>
    </w:p>
    <w:p w:rsidR="007D3985" w:rsidRPr="00C35F35" w:rsidRDefault="007D3985" w:rsidP="003C1271">
      <w:pPr>
        <w:pStyle w:val="indent2"/>
        <w:ind w:left="1260" w:firstLine="0"/>
        <w:jc w:val="left"/>
        <w:rPr>
          <w:rFonts w:ascii="Arial" w:hAnsi="Arial" w:cs="Arial"/>
          <w:sz w:val="20"/>
        </w:rPr>
      </w:pPr>
      <w:r w:rsidRPr="00C35F35">
        <w:rPr>
          <w:rFonts w:ascii="Arial" w:hAnsi="Arial" w:cs="Arial"/>
          <w:sz w:val="20"/>
        </w:rPr>
        <w:t>Calculate the percent recovery (P) of the analyte in each aliquot using the following equation.</w:t>
      </w:r>
    </w:p>
    <w:p w:rsidR="007D3985" w:rsidRPr="00C35F35" w:rsidRDefault="00FF59AE" w:rsidP="003C1271">
      <w:pPr>
        <w:pStyle w:val="indent3"/>
        <w:ind w:left="1260" w:hanging="720"/>
        <w:jc w:val="left"/>
        <w:rPr>
          <w:rFonts w:ascii="Arial" w:hAnsi="Arial" w:cs="Arial"/>
          <w:sz w:val="20"/>
        </w:rPr>
      </w:pPr>
      <w:r>
        <w:rPr>
          <w:rFonts w:ascii="Arial" w:hAnsi="Arial" w:cs="Arial"/>
          <w:noProof/>
          <w:sz w:val="20"/>
        </w:rPr>
        <w:pict>
          <v:shape id="_x0000_s1046" type="#_x0000_t75" style="position:absolute;left:0;text-align:left;margin-left:0;margin-top:0;width:85pt;height:31pt;z-index:251658752;mso-position-horizontal:center">
            <v:imagedata r:id="rId12" o:title=""/>
            <w10:wrap type="topAndBottom"/>
          </v:shape>
          <o:OLEObject Type="Embed" ProgID="Equation.3" ShapeID="_x0000_s1046" DrawAspect="Content" ObjectID="_1359536895" r:id="rId13"/>
        </w:pict>
      </w:r>
    </w:p>
    <w:p w:rsidR="007D3985" w:rsidRPr="00C35F35" w:rsidRDefault="007D3985" w:rsidP="003C1271">
      <w:pPr>
        <w:pStyle w:val="indent2"/>
        <w:ind w:left="1260" w:firstLine="0"/>
        <w:jc w:val="left"/>
        <w:rPr>
          <w:rFonts w:ascii="Arial" w:hAnsi="Arial" w:cs="Arial"/>
          <w:sz w:val="20"/>
        </w:rPr>
      </w:pPr>
      <w:r w:rsidRPr="00C35F35">
        <w:rPr>
          <w:rFonts w:ascii="Arial" w:hAnsi="Arial" w:cs="Arial"/>
          <w:sz w:val="20"/>
        </w:rPr>
        <w:t>Where, A = Measured concentration of analyte after spiking, B = measured background concentration of analyte, T = True concentration of the spike</w:t>
      </w:r>
      <w:r w:rsidR="005C75D2" w:rsidRPr="00C35F35">
        <w:rPr>
          <w:rFonts w:ascii="Arial" w:hAnsi="Arial" w:cs="Arial"/>
          <w:sz w:val="20"/>
        </w:rPr>
        <w:t xml:space="preserve">. </w:t>
      </w:r>
      <w:r w:rsidR="003C1271">
        <w:rPr>
          <w:rFonts w:ascii="Arial" w:hAnsi="Arial" w:cs="Arial"/>
          <w:sz w:val="20"/>
        </w:rPr>
        <w:t>Spikes</w:t>
      </w:r>
      <w:r w:rsidR="003C1271" w:rsidRPr="00C35F35">
        <w:rPr>
          <w:rFonts w:ascii="Arial" w:hAnsi="Arial" w:cs="Arial"/>
          <w:sz w:val="20"/>
        </w:rPr>
        <w:t xml:space="preserve"> for ammonium wet chemistry falling outside of </w:t>
      </w:r>
      <w:r w:rsidR="003C1271">
        <w:rPr>
          <w:rFonts w:ascii="Arial" w:hAnsi="Arial" w:cs="Arial"/>
          <w:b/>
          <w:sz w:val="20"/>
        </w:rPr>
        <w:t>±15</w:t>
      </w:r>
      <w:r w:rsidR="003C1271" w:rsidRPr="00C35F35">
        <w:rPr>
          <w:rFonts w:ascii="Arial" w:hAnsi="Arial" w:cs="Arial"/>
          <w:b/>
          <w:sz w:val="20"/>
        </w:rPr>
        <w:t>%</w:t>
      </w:r>
      <w:r w:rsidR="003C1271" w:rsidRPr="00C35F35">
        <w:rPr>
          <w:rFonts w:ascii="Arial" w:hAnsi="Arial" w:cs="Arial"/>
          <w:sz w:val="20"/>
        </w:rPr>
        <w:t xml:space="preserve"> fail QC and the data must be flagged accordingly before submission to the</w:t>
      </w:r>
      <w:r w:rsidR="003C1271">
        <w:rPr>
          <w:rFonts w:ascii="Arial" w:hAnsi="Arial" w:cs="Arial"/>
          <w:sz w:val="20"/>
        </w:rPr>
        <w:t xml:space="preserve"> ESF</w:t>
      </w:r>
      <w:r w:rsidR="003C1271" w:rsidRPr="00C35F35">
        <w:rPr>
          <w:rFonts w:ascii="Arial" w:hAnsi="Arial" w:cs="Arial"/>
          <w:sz w:val="20"/>
        </w:rPr>
        <w:t xml:space="preserve"> database</w:t>
      </w:r>
      <w:r w:rsidR="003C1271">
        <w:rPr>
          <w:rFonts w:ascii="Arial" w:hAnsi="Arial" w:cs="Arial"/>
          <w:sz w:val="20"/>
        </w:rPr>
        <w:t xml:space="preserve"> administrator</w:t>
      </w:r>
      <w:r w:rsidR="003C1271" w:rsidRPr="00C35F35">
        <w:rPr>
          <w:rFonts w:ascii="Arial" w:hAnsi="Arial" w:cs="Arial"/>
          <w:sz w:val="20"/>
        </w:rPr>
        <w:t>.</w:t>
      </w:r>
    </w:p>
    <w:p w:rsidR="00B952DF" w:rsidRPr="00C35F35" w:rsidRDefault="00B952DF" w:rsidP="003C1271">
      <w:pPr>
        <w:autoSpaceDE w:val="0"/>
        <w:autoSpaceDN w:val="0"/>
        <w:adjustRightInd w:val="0"/>
        <w:ind w:left="1260" w:hanging="720"/>
        <w:rPr>
          <w:rFonts w:ascii="Arial" w:hAnsi="Arial" w:cs="Arial"/>
          <w:sz w:val="20"/>
          <w:szCs w:val="20"/>
        </w:rPr>
      </w:pPr>
    </w:p>
    <w:p w:rsidR="005A6239" w:rsidRPr="00C35F35" w:rsidRDefault="007335B3" w:rsidP="003C1271">
      <w:pPr>
        <w:autoSpaceDE w:val="0"/>
        <w:autoSpaceDN w:val="0"/>
        <w:adjustRightInd w:val="0"/>
        <w:ind w:left="1260" w:hanging="720"/>
        <w:rPr>
          <w:rFonts w:ascii="Arial" w:hAnsi="Arial" w:cs="Arial"/>
          <w:sz w:val="20"/>
          <w:szCs w:val="20"/>
        </w:rPr>
      </w:pPr>
      <w:r w:rsidRPr="00C35F35">
        <w:rPr>
          <w:rFonts w:ascii="Arial" w:hAnsi="Arial" w:cs="Arial"/>
          <w:sz w:val="20"/>
          <w:szCs w:val="20"/>
        </w:rPr>
        <w:t>9.</w:t>
      </w:r>
      <w:r w:rsidR="003C1271">
        <w:rPr>
          <w:rFonts w:ascii="Arial" w:hAnsi="Arial" w:cs="Arial"/>
          <w:sz w:val="20"/>
          <w:szCs w:val="20"/>
        </w:rPr>
        <w:t>14.5</w:t>
      </w:r>
      <w:r w:rsidRPr="00C35F35">
        <w:rPr>
          <w:rFonts w:ascii="Arial" w:hAnsi="Arial" w:cs="Arial"/>
          <w:sz w:val="20"/>
          <w:szCs w:val="20"/>
        </w:rPr>
        <w:t xml:space="preserve">  </w:t>
      </w:r>
      <w:r w:rsidR="005A6239" w:rsidRPr="00C35F35">
        <w:rPr>
          <w:rFonts w:ascii="Arial" w:hAnsi="Arial" w:cs="Arial"/>
          <w:sz w:val="20"/>
          <w:szCs w:val="20"/>
        </w:rPr>
        <w:t xml:space="preserve"> Verify calibration using a midrange calibration standard every ten samples or every</w:t>
      </w:r>
      <w:r w:rsidR="00B952DF" w:rsidRPr="00C35F35">
        <w:rPr>
          <w:rFonts w:ascii="Arial" w:hAnsi="Arial" w:cs="Arial"/>
          <w:sz w:val="20"/>
          <w:szCs w:val="20"/>
        </w:rPr>
        <w:t xml:space="preserve"> </w:t>
      </w:r>
      <w:r w:rsidR="005A6239" w:rsidRPr="00C35F35">
        <w:rPr>
          <w:rFonts w:ascii="Arial" w:hAnsi="Arial" w:cs="Arial"/>
          <w:sz w:val="20"/>
          <w:szCs w:val="20"/>
        </w:rPr>
        <w:t xml:space="preserve">analytical batch. Compute the percent recovery </w:t>
      </w:r>
      <w:r w:rsidR="00B952DF" w:rsidRPr="00C35F35">
        <w:rPr>
          <w:rFonts w:ascii="Arial" w:hAnsi="Arial" w:cs="Arial"/>
          <w:sz w:val="20"/>
          <w:szCs w:val="20"/>
        </w:rPr>
        <w:t xml:space="preserve">at the end of the run </w:t>
      </w:r>
      <w:r w:rsidR="005A6239" w:rsidRPr="00C35F35">
        <w:rPr>
          <w:rFonts w:ascii="Arial" w:hAnsi="Arial" w:cs="Arial"/>
          <w:sz w:val="20"/>
          <w:szCs w:val="20"/>
        </w:rPr>
        <w:t>using the following equation:</w:t>
      </w:r>
    </w:p>
    <w:p w:rsidR="00B952DF" w:rsidRPr="00C35F35" w:rsidRDefault="00B952DF" w:rsidP="003C1271">
      <w:pPr>
        <w:autoSpaceDE w:val="0"/>
        <w:autoSpaceDN w:val="0"/>
        <w:adjustRightInd w:val="0"/>
        <w:ind w:left="1260" w:hanging="720"/>
        <w:rPr>
          <w:rFonts w:ascii="Arial" w:hAnsi="Arial" w:cs="Arial"/>
          <w:sz w:val="20"/>
          <w:szCs w:val="20"/>
        </w:rPr>
      </w:pPr>
    </w:p>
    <w:p w:rsidR="00B952DF" w:rsidRPr="00C35F35" w:rsidRDefault="00B952DF" w:rsidP="003C1271">
      <w:pPr>
        <w:autoSpaceDE w:val="0"/>
        <w:autoSpaceDN w:val="0"/>
        <w:adjustRightInd w:val="0"/>
        <w:ind w:left="1260" w:hanging="720"/>
        <w:rPr>
          <w:rFonts w:ascii="Arial" w:hAnsi="Arial" w:cs="Arial"/>
          <w:sz w:val="20"/>
          <w:szCs w:val="20"/>
        </w:rPr>
      </w:pPr>
      <w:r w:rsidRPr="00C35F35">
        <w:rPr>
          <w:rFonts w:ascii="Arial" w:hAnsi="Arial" w:cs="Arial"/>
          <w:sz w:val="20"/>
          <w:szCs w:val="20"/>
        </w:rPr>
        <w:tab/>
      </w:r>
      <w:r w:rsidRPr="00C35F35">
        <w:rPr>
          <w:rFonts w:ascii="Arial" w:hAnsi="Arial" w:cs="Arial"/>
          <w:sz w:val="20"/>
          <w:szCs w:val="20"/>
        </w:rPr>
        <w:tab/>
      </w:r>
      <w:r w:rsidRPr="00C35F35">
        <w:rPr>
          <w:rFonts w:ascii="Arial" w:hAnsi="Arial" w:cs="Arial"/>
          <w:sz w:val="20"/>
          <w:szCs w:val="20"/>
        </w:rPr>
        <w:tab/>
      </w:r>
      <w:r w:rsidRPr="00C35F35">
        <w:rPr>
          <w:rFonts w:ascii="Arial" w:hAnsi="Arial" w:cs="Arial"/>
          <w:sz w:val="20"/>
          <w:szCs w:val="20"/>
        </w:rPr>
        <w:tab/>
        <w:t>%Recovery = D/K * 100</w:t>
      </w:r>
    </w:p>
    <w:p w:rsidR="00B952DF" w:rsidRPr="00C35F35" w:rsidRDefault="00B952DF" w:rsidP="003C1271">
      <w:pPr>
        <w:autoSpaceDE w:val="0"/>
        <w:autoSpaceDN w:val="0"/>
        <w:adjustRightInd w:val="0"/>
        <w:ind w:left="1260" w:hanging="720"/>
        <w:rPr>
          <w:rFonts w:ascii="Arial" w:hAnsi="Arial" w:cs="Arial"/>
          <w:sz w:val="20"/>
          <w:szCs w:val="20"/>
        </w:rPr>
      </w:pPr>
    </w:p>
    <w:p w:rsidR="005A6239" w:rsidRPr="00C35F35" w:rsidRDefault="005A6239" w:rsidP="003C1271">
      <w:pPr>
        <w:autoSpaceDE w:val="0"/>
        <w:autoSpaceDN w:val="0"/>
        <w:adjustRightInd w:val="0"/>
        <w:ind w:left="1260"/>
        <w:rPr>
          <w:rFonts w:ascii="Arial" w:hAnsi="Arial" w:cs="Arial"/>
          <w:sz w:val="20"/>
          <w:szCs w:val="20"/>
        </w:rPr>
      </w:pPr>
      <w:r w:rsidRPr="00C35F35">
        <w:rPr>
          <w:rFonts w:ascii="Arial" w:hAnsi="Arial" w:cs="Arial"/>
          <w:sz w:val="20"/>
          <w:szCs w:val="20"/>
        </w:rPr>
        <w:t>Where, D = Determined concentration of analyte in the calibration standard, K = Actual</w:t>
      </w:r>
      <w:r w:rsidR="00B952DF" w:rsidRPr="00C35F35">
        <w:rPr>
          <w:rFonts w:ascii="Arial" w:hAnsi="Arial" w:cs="Arial"/>
          <w:sz w:val="20"/>
          <w:szCs w:val="20"/>
        </w:rPr>
        <w:t xml:space="preserve"> </w:t>
      </w:r>
      <w:r w:rsidRPr="00C35F35">
        <w:rPr>
          <w:rFonts w:ascii="Arial" w:hAnsi="Arial" w:cs="Arial"/>
          <w:sz w:val="20"/>
          <w:szCs w:val="20"/>
        </w:rPr>
        <w:t>concentration of the analyte in the calibration standard</w:t>
      </w:r>
      <w:r w:rsidR="00B952DF" w:rsidRPr="00C35F35">
        <w:rPr>
          <w:rFonts w:ascii="Arial" w:hAnsi="Arial" w:cs="Arial"/>
          <w:sz w:val="20"/>
          <w:szCs w:val="20"/>
        </w:rPr>
        <w:t xml:space="preserve">. </w:t>
      </w:r>
      <w:r w:rsidRPr="00C35F35">
        <w:rPr>
          <w:rFonts w:ascii="Arial" w:hAnsi="Arial" w:cs="Arial"/>
          <w:sz w:val="20"/>
          <w:szCs w:val="20"/>
        </w:rPr>
        <w:t xml:space="preserve"> If</w:t>
      </w:r>
      <w:r w:rsidR="00B952DF" w:rsidRPr="00C35F35">
        <w:rPr>
          <w:rFonts w:ascii="Arial" w:hAnsi="Arial" w:cs="Arial"/>
          <w:sz w:val="20"/>
          <w:szCs w:val="20"/>
        </w:rPr>
        <w:t xml:space="preserve"> % recovery exceeds +/-10%, the </w:t>
      </w:r>
      <w:r w:rsidRPr="00C35F35">
        <w:rPr>
          <w:rFonts w:ascii="Arial" w:hAnsi="Arial" w:cs="Arial"/>
          <w:sz w:val="20"/>
          <w:szCs w:val="20"/>
        </w:rPr>
        <w:t>analytical system is judged to be out of control, and</w:t>
      </w:r>
      <w:r w:rsidR="00B952DF" w:rsidRPr="00C35F35">
        <w:rPr>
          <w:rFonts w:ascii="Arial" w:hAnsi="Arial" w:cs="Arial"/>
          <w:sz w:val="20"/>
          <w:szCs w:val="20"/>
        </w:rPr>
        <w:t xml:space="preserve"> </w:t>
      </w:r>
      <w:r w:rsidRPr="00C35F35">
        <w:rPr>
          <w:rFonts w:ascii="Arial" w:hAnsi="Arial" w:cs="Arial"/>
          <w:sz w:val="20"/>
          <w:szCs w:val="20"/>
        </w:rPr>
        <w:t>the problem must be immediately identified and corrected and the analytical batch</w:t>
      </w:r>
      <w:r w:rsidR="00B952DF" w:rsidRPr="00C35F35">
        <w:rPr>
          <w:rFonts w:ascii="Arial" w:hAnsi="Arial" w:cs="Arial"/>
          <w:sz w:val="20"/>
          <w:szCs w:val="20"/>
        </w:rPr>
        <w:t xml:space="preserve"> </w:t>
      </w:r>
      <w:r w:rsidRPr="00C35F35">
        <w:rPr>
          <w:rFonts w:ascii="Arial" w:hAnsi="Arial" w:cs="Arial"/>
          <w:sz w:val="20"/>
          <w:szCs w:val="20"/>
        </w:rPr>
        <w:t>reanalyzed</w:t>
      </w:r>
      <w:r w:rsidR="00B952DF" w:rsidRPr="00C35F35">
        <w:rPr>
          <w:rFonts w:ascii="Arial" w:hAnsi="Arial" w:cs="Arial"/>
          <w:sz w:val="20"/>
          <w:szCs w:val="20"/>
        </w:rPr>
        <w:t>.</w:t>
      </w:r>
    </w:p>
    <w:p w:rsidR="005C75D2" w:rsidRPr="00C35F35" w:rsidRDefault="005C75D2" w:rsidP="00C35F35">
      <w:pPr>
        <w:autoSpaceDE w:val="0"/>
        <w:autoSpaceDN w:val="0"/>
        <w:adjustRightInd w:val="0"/>
        <w:ind w:left="1080"/>
        <w:rPr>
          <w:rFonts w:ascii="Arial" w:hAnsi="Arial" w:cs="Arial"/>
          <w:sz w:val="20"/>
          <w:szCs w:val="20"/>
        </w:rPr>
      </w:pPr>
    </w:p>
    <w:p w:rsidR="005C75D2" w:rsidRPr="003C1271" w:rsidRDefault="003C1271" w:rsidP="00C55CEB">
      <w:pPr>
        <w:pStyle w:val="indent2"/>
        <w:ind w:left="900" w:hanging="540"/>
        <w:jc w:val="left"/>
        <w:rPr>
          <w:rFonts w:ascii="Arial" w:hAnsi="Arial" w:cs="Arial"/>
          <w:sz w:val="20"/>
        </w:rPr>
      </w:pPr>
      <w:r>
        <w:rPr>
          <w:rFonts w:ascii="Arial" w:hAnsi="Arial" w:cs="Arial"/>
          <w:sz w:val="20"/>
        </w:rPr>
        <w:t>9.15</w:t>
      </w:r>
      <w:r w:rsidR="005C75D2" w:rsidRPr="00C35F35">
        <w:rPr>
          <w:rFonts w:ascii="Arial" w:hAnsi="Arial" w:cs="Arial"/>
          <w:sz w:val="20"/>
        </w:rPr>
        <w:t>.</w:t>
      </w:r>
      <w:r w:rsidR="005C75D2" w:rsidRPr="00C35F35">
        <w:rPr>
          <w:rFonts w:ascii="Arial" w:hAnsi="Arial" w:cs="Arial"/>
          <w:sz w:val="20"/>
        </w:rPr>
        <w:tab/>
      </w:r>
      <w:r w:rsidR="009338CF" w:rsidRPr="00C35F35">
        <w:rPr>
          <w:rFonts w:ascii="Arial" w:hAnsi="Arial" w:cs="Arial"/>
          <w:sz w:val="20"/>
        </w:rPr>
        <w:t xml:space="preserve">Configure the </w:t>
      </w:r>
      <w:proofErr w:type="spellStart"/>
      <w:r w:rsidR="009338CF" w:rsidRPr="00C35F35">
        <w:rPr>
          <w:rFonts w:ascii="Arial" w:hAnsi="Arial" w:cs="Arial"/>
          <w:sz w:val="20"/>
        </w:rPr>
        <w:t>Autosampler</w:t>
      </w:r>
      <w:proofErr w:type="spellEnd"/>
      <w:r w:rsidR="009338CF" w:rsidRPr="00C35F35">
        <w:rPr>
          <w:rFonts w:ascii="Arial" w:hAnsi="Arial" w:cs="Arial"/>
          <w:sz w:val="20"/>
        </w:rPr>
        <w:t xml:space="preserve"> and </w:t>
      </w:r>
      <w:proofErr w:type="spellStart"/>
      <w:r w:rsidR="009338CF" w:rsidRPr="00C35F35">
        <w:rPr>
          <w:rFonts w:ascii="Arial" w:hAnsi="Arial" w:cs="Arial"/>
          <w:sz w:val="20"/>
        </w:rPr>
        <w:t>Autodiluter</w:t>
      </w:r>
      <w:proofErr w:type="spellEnd"/>
      <w:r w:rsidR="009338CF" w:rsidRPr="00C35F35">
        <w:rPr>
          <w:rFonts w:ascii="Arial" w:hAnsi="Arial" w:cs="Arial"/>
          <w:sz w:val="20"/>
        </w:rPr>
        <w:t xml:space="preserve"> according to Latchat Instruments User Manual (Hach Co. 2003).</w:t>
      </w:r>
    </w:p>
    <w:p w:rsidR="005C75D2" w:rsidRPr="00C35F35" w:rsidRDefault="005C75D2" w:rsidP="00C55CEB">
      <w:pPr>
        <w:autoSpaceDE w:val="0"/>
        <w:autoSpaceDN w:val="0"/>
        <w:adjustRightInd w:val="0"/>
        <w:ind w:left="900" w:hanging="540"/>
        <w:rPr>
          <w:rFonts w:ascii="Arial" w:hAnsi="Arial" w:cs="Arial"/>
          <w:sz w:val="20"/>
          <w:szCs w:val="20"/>
        </w:rPr>
      </w:pPr>
    </w:p>
    <w:p w:rsidR="005C75D2" w:rsidRPr="00C35F35" w:rsidRDefault="003C1271" w:rsidP="00C55CEB">
      <w:pPr>
        <w:autoSpaceDE w:val="0"/>
        <w:autoSpaceDN w:val="0"/>
        <w:adjustRightInd w:val="0"/>
        <w:ind w:left="900" w:hanging="540"/>
        <w:rPr>
          <w:rFonts w:ascii="Arial" w:hAnsi="Arial" w:cs="Arial"/>
          <w:sz w:val="20"/>
          <w:szCs w:val="20"/>
        </w:rPr>
      </w:pPr>
      <w:r>
        <w:rPr>
          <w:rFonts w:ascii="Arial" w:hAnsi="Arial" w:cs="Arial"/>
          <w:sz w:val="20"/>
          <w:szCs w:val="20"/>
        </w:rPr>
        <w:lastRenderedPageBreak/>
        <w:t>9.16</w:t>
      </w:r>
      <w:r w:rsidR="00C55CEB">
        <w:rPr>
          <w:rFonts w:ascii="Arial" w:hAnsi="Arial" w:cs="Arial"/>
          <w:sz w:val="20"/>
          <w:szCs w:val="20"/>
        </w:rPr>
        <w:t xml:space="preserve">. </w:t>
      </w:r>
      <w:r w:rsidR="00C55CEB">
        <w:rPr>
          <w:rFonts w:ascii="Arial" w:hAnsi="Arial" w:cs="Arial"/>
          <w:sz w:val="20"/>
          <w:szCs w:val="20"/>
        </w:rPr>
        <w:tab/>
      </w:r>
      <w:r w:rsidR="005C75D2" w:rsidRPr="00C35F35">
        <w:rPr>
          <w:rFonts w:ascii="Arial" w:hAnsi="Arial" w:cs="Arial"/>
          <w:sz w:val="20"/>
          <w:szCs w:val="20"/>
        </w:rPr>
        <w:t xml:space="preserve">Before starting the run make sure that the pump selection button “normal operation” has been selected.  This causes the pump to turn to a low speed setting when the run schedule has finished and saves on reagent.  </w:t>
      </w:r>
      <w:r w:rsidR="009338CF" w:rsidRPr="00C35F35">
        <w:rPr>
          <w:rFonts w:ascii="Arial" w:hAnsi="Arial" w:cs="Arial"/>
          <w:sz w:val="20"/>
          <w:szCs w:val="20"/>
        </w:rPr>
        <w:t>Prompt data system to start analysis.</w:t>
      </w:r>
    </w:p>
    <w:p w:rsidR="003931CD" w:rsidRPr="00C35F35" w:rsidRDefault="003931CD" w:rsidP="00C55CEB">
      <w:pPr>
        <w:autoSpaceDE w:val="0"/>
        <w:autoSpaceDN w:val="0"/>
        <w:adjustRightInd w:val="0"/>
        <w:ind w:left="900" w:hanging="540"/>
        <w:rPr>
          <w:rFonts w:ascii="Arial" w:hAnsi="Arial" w:cs="Arial"/>
          <w:sz w:val="20"/>
          <w:szCs w:val="20"/>
        </w:rPr>
      </w:pPr>
    </w:p>
    <w:p w:rsidR="003931CD" w:rsidRPr="00C35F35" w:rsidRDefault="003931CD" w:rsidP="00C55CEB">
      <w:pPr>
        <w:autoSpaceDE w:val="0"/>
        <w:autoSpaceDN w:val="0"/>
        <w:adjustRightInd w:val="0"/>
        <w:ind w:left="900" w:hanging="540"/>
        <w:rPr>
          <w:rFonts w:ascii="Arial" w:hAnsi="Arial" w:cs="Arial"/>
          <w:sz w:val="20"/>
          <w:szCs w:val="20"/>
        </w:rPr>
      </w:pPr>
      <w:r w:rsidRPr="00C35F35">
        <w:rPr>
          <w:rFonts w:ascii="Arial" w:hAnsi="Arial" w:cs="Arial"/>
          <w:sz w:val="20"/>
          <w:szCs w:val="20"/>
        </w:rPr>
        <w:t>9.</w:t>
      </w:r>
      <w:r w:rsidR="003C1271">
        <w:rPr>
          <w:rFonts w:ascii="Arial" w:hAnsi="Arial" w:cs="Arial"/>
          <w:sz w:val="20"/>
          <w:szCs w:val="20"/>
        </w:rPr>
        <w:t xml:space="preserve">17. </w:t>
      </w:r>
      <w:r w:rsidR="009338CF" w:rsidRPr="00C35F35">
        <w:rPr>
          <w:rFonts w:ascii="Arial" w:hAnsi="Arial" w:cs="Arial"/>
          <w:sz w:val="20"/>
          <w:szCs w:val="20"/>
        </w:rPr>
        <w:t xml:space="preserve">During analysis check progress periodically to insure steady baseline and to look for out of range values. </w:t>
      </w:r>
      <w:r w:rsidR="00C55CEB">
        <w:rPr>
          <w:rFonts w:ascii="Arial" w:hAnsi="Arial" w:cs="Arial"/>
          <w:sz w:val="20"/>
          <w:szCs w:val="20"/>
        </w:rPr>
        <w:t xml:space="preserve">At </w:t>
      </w:r>
      <w:r w:rsidRPr="00C35F35">
        <w:rPr>
          <w:rFonts w:ascii="Arial" w:hAnsi="Arial" w:cs="Arial"/>
          <w:sz w:val="20"/>
          <w:szCs w:val="20"/>
        </w:rPr>
        <w:t xml:space="preserve">the end of the run, review the peak profiles for each sample noting any irregularities (drifting base line or air spikes).  </w:t>
      </w:r>
      <w:proofErr w:type="gramStart"/>
      <w:r w:rsidRPr="00C35F35">
        <w:rPr>
          <w:rFonts w:ascii="Arial" w:hAnsi="Arial" w:cs="Arial"/>
          <w:sz w:val="20"/>
          <w:szCs w:val="20"/>
        </w:rPr>
        <w:t xml:space="preserve">Re-run select </w:t>
      </w:r>
      <w:r w:rsidR="00C55CEB">
        <w:rPr>
          <w:rFonts w:ascii="Arial" w:hAnsi="Arial" w:cs="Arial"/>
          <w:sz w:val="20"/>
          <w:szCs w:val="20"/>
        </w:rPr>
        <w:t xml:space="preserve">irregular </w:t>
      </w:r>
      <w:r w:rsidRPr="00C35F35">
        <w:rPr>
          <w:rFonts w:ascii="Arial" w:hAnsi="Arial" w:cs="Arial"/>
          <w:sz w:val="20"/>
          <w:szCs w:val="20"/>
        </w:rPr>
        <w:t>samples if required.</w:t>
      </w:r>
      <w:proofErr w:type="gramEnd"/>
    </w:p>
    <w:p w:rsidR="003931CD" w:rsidRPr="00C35F35" w:rsidRDefault="003931CD" w:rsidP="00C55CEB">
      <w:pPr>
        <w:autoSpaceDE w:val="0"/>
        <w:autoSpaceDN w:val="0"/>
        <w:adjustRightInd w:val="0"/>
        <w:ind w:left="900" w:hanging="540"/>
        <w:rPr>
          <w:rFonts w:ascii="Arial" w:hAnsi="Arial" w:cs="Arial"/>
          <w:sz w:val="20"/>
          <w:szCs w:val="20"/>
        </w:rPr>
      </w:pPr>
    </w:p>
    <w:p w:rsidR="003931CD" w:rsidRPr="00C35F35" w:rsidRDefault="003931CD" w:rsidP="00C55CEB">
      <w:pPr>
        <w:autoSpaceDE w:val="0"/>
        <w:autoSpaceDN w:val="0"/>
        <w:adjustRightInd w:val="0"/>
        <w:ind w:left="900" w:hanging="540"/>
        <w:rPr>
          <w:rFonts w:ascii="Arial" w:hAnsi="Arial" w:cs="Arial"/>
          <w:sz w:val="20"/>
          <w:szCs w:val="20"/>
        </w:rPr>
      </w:pPr>
      <w:r w:rsidRPr="00C35F35">
        <w:rPr>
          <w:rFonts w:ascii="Arial" w:hAnsi="Arial" w:cs="Arial"/>
          <w:sz w:val="20"/>
          <w:szCs w:val="20"/>
        </w:rPr>
        <w:t>9.</w:t>
      </w:r>
      <w:r w:rsidR="003C1271">
        <w:rPr>
          <w:rFonts w:ascii="Arial" w:hAnsi="Arial" w:cs="Arial"/>
          <w:sz w:val="20"/>
          <w:szCs w:val="20"/>
        </w:rPr>
        <w:t xml:space="preserve">18. </w:t>
      </w:r>
      <w:r w:rsidRPr="00C35F35">
        <w:rPr>
          <w:rFonts w:ascii="Arial" w:hAnsi="Arial" w:cs="Arial"/>
          <w:sz w:val="20"/>
          <w:szCs w:val="20"/>
        </w:rPr>
        <w:t xml:space="preserve">Remove reagent lines from individual reagent bottles and place in the 1N HCL reagent to clean the manifold tubes.  Pump the </w:t>
      </w:r>
      <w:proofErr w:type="spellStart"/>
      <w:r w:rsidRPr="00C35F35">
        <w:rPr>
          <w:rFonts w:ascii="Arial" w:hAnsi="Arial" w:cs="Arial"/>
          <w:sz w:val="20"/>
          <w:szCs w:val="20"/>
        </w:rPr>
        <w:t>HCl</w:t>
      </w:r>
      <w:proofErr w:type="spellEnd"/>
      <w:r w:rsidRPr="00C35F35">
        <w:rPr>
          <w:rFonts w:ascii="Arial" w:hAnsi="Arial" w:cs="Arial"/>
          <w:sz w:val="20"/>
          <w:szCs w:val="20"/>
        </w:rPr>
        <w:t xml:space="preserve"> solution through the lines for several minutes.</w:t>
      </w:r>
    </w:p>
    <w:p w:rsidR="003931CD" w:rsidRPr="00C35F35" w:rsidRDefault="003931CD" w:rsidP="00C55CEB">
      <w:pPr>
        <w:autoSpaceDE w:val="0"/>
        <w:autoSpaceDN w:val="0"/>
        <w:adjustRightInd w:val="0"/>
        <w:ind w:left="900" w:hanging="540"/>
        <w:rPr>
          <w:rFonts w:ascii="Arial" w:hAnsi="Arial" w:cs="Arial"/>
          <w:sz w:val="20"/>
          <w:szCs w:val="20"/>
        </w:rPr>
      </w:pPr>
    </w:p>
    <w:p w:rsidR="003931CD" w:rsidRPr="00C35F35" w:rsidRDefault="003C1271" w:rsidP="00C55CEB">
      <w:pPr>
        <w:autoSpaceDE w:val="0"/>
        <w:autoSpaceDN w:val="0"/>
        <w:adjustRightInd w:val="0"/>
        <w:ind w:left="900" w:hanging="540"/>
        <w:rPr>
          <w:rFonts w:ascii="Arial" w:hAnsi="Arial" w:cs="Arial"/>
          <w:sz w:val="20"/>
          <w:szCs w:val="20"/>
        </w:rPr>
      </w:pPr>
      <w:r>
        <w:rPr>
          <w:rFonts w:ascii="Arial" w:hAnsi="Arial" w:cs="Arial"/>
          <w:sz w:val="20"/>
          <w:szCs w:val="20"/>
        </w:rPr>
        <w:t xml:space="preserve">9.19. </w:t>
      </w:r>
      <w:r w:rsidR="003931CD" w:rsidRPr="00C35F35">
        <w:rPr>
          <w:rFonts w:ascii="Arial" w:hAnsi="Arial" w:cs="Arial"/>
          <w:sz w:val="20"/>
          <w:szCs w:val="20"/>
        </w:rPr>
        <w:t>Return the reagent lines to the D</w:t>
      </w:r>
      <w:r w:rsidR="00C55CEB">
        <w:rPr>
          <w:rFonts w:ascii="Arial" w:hAnsi="Arial" w:cs="Arial"/>
          <w:sz w:val="20"/>
          <w:szCs w:val="20"/>
        </w:rPr>
        <w:t>I</w:t>
      </w:r>
      <w:r w:rsidR="003931CD" w:rsidRPr="00C35F35">
        <w:rPr>
          <w:rFonts w:ascii="Arial" w:hAnsi="Arial" w:cs="Arial"/>
          <w:sz w:val="20"/>
          <w:szCs w:val="20"/>
        </w:rPr>
        <w:t>-Water rinse and pump for several minutes.</w:t>
      </w:r>
    </w:p>
    <w:p w:rsidR="003931CD" w:rsidRPr="00C35F35" w:rsidRDefault="003931CD" w:rsidP="00C55CEB">
      <w:pPr>
        <w:autoSpaceDE w:val="0"/>
        <w:autoSpaceDN w:val="0"/>
        <w:adjustRightInd w:val="0"/>
        <w:ind w:left="900" w:hanging="540"/>
        <w:rPr>
          <w:rFonts w:ascii="Arial" w:hAnsi="Arial" w:cs="Arial"/>
          <w:sz w:val="20"/>
          <w:szCs w:val="20"/>
        </w:rPr>
      </w:pPr>
    </w:p>
    <w:p w:rsidR="003931CD" w:rsidRPr="00C35F35" w:rsidRDefault="003C1271" w:rsidP="00C55CEB">
      <w:pPr>
        <w:autoSpaceDE w:val="0"/>
        <w:autoSpaceDN w:val="0"/>
        <w:adjustRightInd w:val="0"/>
        <w:ind w:left="900" w:hanging="540"/>
        <w:rPr>
          <w:rFonts w:ascii="Arial" w:hAnsi="Arial" w:cs="Arial"/>
          <w:sz w:val="20"/>
          <w:szCs w:val="20"/>
        </w:rPr>
      </w:pPr>
      <w:r>
        <w:rPr>
          <w:rFonts w:ascii="Arial" w:hAnsi="Arial" w:cs="Arial"/>
          <w:sz w:val="20"/>
          <w:szCs w:val="20"/>
        </w:rPr>
        <w:t xml:space="preserve">9.20. </w:t>
      </w:r>
      <w:r w:rsidR="003931CD" w:rsidRPr="00C35F35">
        <w:rPr>
          <w:rFonts w:ascii="Arial" w:hAnsi="Arial" w:cs="Arial"/>
          <w:sz w:val="20"/>
          <w:szCs w:val="20"/>
        </w:rPr>
        <w:t>Remove the reagent lines from the D</w:t>
      </w:r>
      <w:r w:rsidR="00C55CEB">
        <w:rPr>
          <w:rFonts w:ascii="Arial" w:hAnsi="Arial" w:cs="Arial"/>
          <w:sz w:val="20"/>
          <w:szCs w:val="20"/>
        </w:rPr>
        <w:t>I</w:t>
      </w:r>
      <w:r w:rsidR="003931CD" w:rsidRPr="00C35F35">
        <w:rPr>
          <w:rFonts w:ascii="Arial" w:hAnsi="Arial" w:cs="Arial"/>
          <w:sz w:val="20"/>
          <w:szCs w:val="20"/>
        </w:rPr>
        <w:t>-Water rinse and pump air through the manifold until dry (several minutes).</w:t>
      </w:r>
    </w:p>
    <w:p w:rsidR="003931CD" w:rsidRPr="00C35F35" w:rsidRDefault="003931CD" w:rsidP="00C55CEB">
      <w:pPr>
        <w:autoSpaceDE w:val="0"/>
        <w:autoSpaceDN w:val="0"/>
        <w:adjustRightInd w:val="0"/>
        <w:ind w:left="900" w:hanging="540"/>
        <w:rPr>
          <w:rFonts w:ascii="Arial" w:hAnsi="Arial" w:cs="Arial"/>
          <w:sz w:val="20"/>
          <w:szCs w:val="20"/>
        </w:rPr>
      </w:pPr>
    </w:p>
    <w:p w:rsidR="003931CD" w:rsidRPr="00C35F35" w:rsidRDefault="003C1271" w:rsidP="00C55CEB">
      <w:pPr>
        <w:autoSpaceDE w:val="0"/>
        <w:autoSpaceDN w:val="0"/>
        <w:adjustRightInd w:val="0"/>
        <w:ind w:left="900" w:hanging="540"/>
        <w:rPr>
          <w:rFonts w:ascii="Arial" w:hAnsi="Arial" w:cs="Arial"/>
          <w:sz w:val="20"/>
          <w:szCs w:val="20"/>
        </w:rPr>
      </w:pPr>
      <w:r>
        <w:rPr>
          <w:rFonts w:ascii="Arial" w:hAnsi="Arial" w:cs="Arial"/>
          <w:sz w:val="20"/>
          <w:szCs w:val="20"/>
        </w:rPr>
        <w:t>9.21</w:t>
      </w:r>
      <w:r w:rsidR="003931CD" w:rsidRPr="00C35F35">
        <w:rPr>
          <w:rFonts w:ascii="Arial" w:hAnsi="Arial" w:cs="Arial"/>
          <w:sz w:val="20"/>
          <w:szCs w:val="20"/>
        </w:rPr>
        <w:t xml:space="preserve">. </w:t>
      </w:r>
      <w:r w:rsidR="00C55CEB">
        <w:rPr>
          <w:rFonts w:ascii="Arial" w:hAnsi="Arial" w:cs="Arial"/>
          <w:sz w:val="20"/>
          <w:szCs w:val="20"/>
        </w:rPr>
        <w:t>Export</w:t>
      </w:r>
      <w:r w:rsidR="003931CD" w:rsidRPr="00C35F35">
        <w:rPr>
          <w:rFonts w:ascii="Arial" w:hAnsi="Arial" w:cs="Arial"/>
          <w:sz w:val="20"/>
          <w:szCs w:val="20"/>
        </w:rPr>
        <w:t xml:space="preserve"> run schedule output to </w:t>
      </w:r>
      <w:r w:rsidR="00D92CB7" w:rsidRPr="00C35F35">
        <w:rPr>
          <w:rFonts w:ascii="Arial" w:hAnsi="Arial" w:cs="Arial"/>
          <w:sz w:val="20"/>
          <w:szCs w:val="20"/>
        </w:rPr>
        <w:t xml:space="preserve">a </w:t>
      </w:r>
      <w:proofErr w:type="spellStart"/>
      <w:r w:rsidR="00D92CB7" w:rsidRPr="00C35F35">
        <w:rPr>
          <w:rFonts w:ascii="Arial" w:hAnsi="Arial" w:cs="Arial"/>
          <w:sz w:val="20"/>
          <w:szCs w:val="20"/>
        </w:rPr>
        <w:t>csv</w:t>
      </w:r>
      <w:proofErr w:type="spellEnd"/>
      <w:r w:rsidR="00D92CB7" w:rsidRPr="00C35F35">
        <w:rPr>
          <w:rFonts w:ascii="Arial" w:hAnsi="Arial" w:cs="Arial"/>
          <w:sz w:val="20"/>
          <w:szCs w:val="20"/>
        </w:rPr>
        <w:t xml:space="preserve"> file </w:t>
      </w:r>
      <w:r w:rsidR="00C55CEB">
        <w:rPr>
          <w:rFonts w:ascii="Arial" w:hAnsi="Arial" w:cs="Arial"/>
          <w:sz w:val="20"/>
          <w:szCs w:val="20"/>
        </w:rPr>
        <w:t xml:space="preserve">(See </w:t>
      </w:r>
      <w:r w:rsidR="00750D04">
        <w:rPr>
          <w:rFonts w:ascii="Arial" w:hAnsi="Arial" w:cs="Arial"/>
          <w:sz w:val="20"/>
          <w:szCs w:val="20"/>
        </w:rPr>
        <w:t>Hach 2003</w:t>
      </w:r>
      <w:r w:rsidR="00C55CEB">
        <w:rPr>
          <w:rFonts w:ascii="Arial" w:hAnsi="Arial" w:cs="Arial"/>
          <w:sz w:val="20"/>
          <w:szCs w:val="20"/>
        </w:rPr>
        <w:t xml:space="preserve">) </w:t>
      </w:r>
      <w:r w:rsidR="00D92CB7" w:rsidRPr="00C35F35">
        <w:rPr>
          <w:rFonts w:ascii="Arial" w:hAnsi="Arial" w:cs="Arial"/>
          <w:sz w:val="20"/>
          <w:szCs w:val="20"/>
        </w:rPr>
        <w:t xml:space="preserve">and import into an Excel Worksheet. </w:t>
      </w:r>
      <w:smartTag w:uri="urn:schemas-microsoft-com:office:smarttags" w:element="place">
        <w:smartTag w:uri="urn:schemas-microsoft-com:office:smarttags" w:element="City">
          <w:r w:rsidR="00D92CB7" w:rsidRPr="00C35F35">
            <w:rPr>
              <w:rFonts w:ascii="Arial" w:hAnsi="Arial" w:cs="Arial"/>
              <w:sz w:val="20"/>
              <w:szCs w:val="20"/>
            </w:rPr>
            <w:t>Run</w:t>
          </w:r>
        </w:smartTag>
        <w:r w:rsidR="00D92CB7" w:rsidRPr="00C35F35">
          <w:rPr>
            <w:rFonts w:ascii="Arial" w:hAnsi="Arial" w:cs="Arial"/>
            <w:sz w:val="20"/>
            <w:szCs w:val="20"/>
          </w:rPr>
          <w:t xml:space="preserve"> </w:t>
        </w:r>
        <w:smartTag w:uri="urn:schemas-microsoft-com:office:smarttags" w:element="State">
          <w:r w:rsidR="00D92CB7" w:rsidRPr="00C35F35">
            <w:rPr>
              <w:rFonts w:ascii="Arial" w:hAnsi="Arial" w:cs="Arial"/>
              <w:sz w:val="20"/>
              <w:szCs w:val="20"/>
            </w:rPr>
            <w:t>QC</w:t>
          </w:r>
        </w:smartTag>
      </w:smartTag>
      <w:r w:rsidR="00D92CB7" w:rsidRPr="00C35F35">
        <w:rPr>
          <w:rFonts w:ascii="Arial" w:hAnsi="Arial" w:cs="Arial"/>
          <w:sz w:val="20"/>
          <w:szCs w:val="20"/>
        </w:rPr>
        <w:t xml:space="preserve"> calculations/corrections</w:t>
      </w:r>
      <w:r w:rsidR="00C55CEB">
        <w:rPr>
          <w:rFonts w:ascii="Arial" w:hAnsi="Arial" w:cs="Arial"/>
          <w:sz w:val="20"/>
          <w:szCs w:val="20"/>
        </w:rPr>
        <w:t xml:space="preserve"> described above in step 9.14 </w:t>
      </w:r>
      <w:r w:rsidR="00D92CB7" w:rsidRPr="00C35F35">
        <w:rPr>
          <w:rFonts w:ascii="Arial" w:hAnsi="Arial" w:cs="Arial"/>
          <w:sz w:val="20"/>
          <w:szCs w:val="20"/>
        </w:rPr>
        <w:t xml:space="preserve">and flag data as appropriate.  </w:t>
      </w:r>
    </w:p>
    <w:p w:rsidR="00D92CB7" w:rsidRPr="00C35F35" w:rsidRDefault="00D92CB7" w:rsidP="00C55CEB">
      <w:pPr>
        <w:autoSpaceDE w:val="0"/>
        <w:autoSpaceDN w:val="0"/>
        <w:adjustRightInd w:val="0"/>
        <w:ind w:left="900" w:hanging="540"/>
        <w:rPr>
          <w:rFonts w:ascii="Arial" w:hAnsi="Arial" w:cs="Arial"/>
          <w:sz w:val="20"/>
          <w:szCs w:val="20"/>
        </w:rPr>
      </w:pPr>
    </w:p>
    <w:p w:rsidR="00D92CB7" w:rsidRPr="00C35F35" w:rsidRDefault="003C1271" w:rsidP="00C55CEB">
      <w:pPr>
        <w:autoSpaceDE w:val="0"/>
        <w:autoSpaceDN w:val="0"/>
        <w:adjustRightInd w:val="0"/>
        <w:ind w:left="900" w:hanging="540"/>
        <w:rPr>
          <w:rFonts w:ascii="Arial" w:hAnsi="Arial" w:cs="Arial"/>
          <w:sz w:val="20"/>
          <w:szCs w:val="20"/>
        </w:rPr>
      </w:pPr>
      <w:r>
        <w:rPr>
          <w:rFonts w:ascii="Arial" w:hAnsi="Arial" w:cs="Arial"/>
          <w:sz w:val="20"/>
          <w:szCs w:val="20"/>
        </w:rPr>
        <w:t>9.22</w:t>
      </w:r>
      <w:r w:rsidR="00D92CB7" w:rsidRPr="00C35F35">
        <w:rPr>
          <w:rFonts w:ascii="Arial" w:hAnsi="Arial" w:cs="Arial"/>
          <w:sz w:val="20"/>
          <w:szCs w:val="20"/>
        </w:rPr>
        <w:t>. Send data report to ESF Database administrator for upload to ESF-Database.</w:t>
      </w:r>
    </w:p>
    <w:p w:rsidR="0093182D" w:rsidRPr="00C35F35" w:rsidRDefault="0093182D" w:rsidP="00C35F35">
      <w:pPr>
        <w:tabs>
          <w:tab w:val="left" w:pos="540"/>
        </w:tabs>
        <w:rPr>
          <w:rFonts w:ascii="Arial" w:hAnsi="Arial" w:cs="Arial"/>
          <w:b/>
          <w:sz w:val="20"/>
          <w:szCs w:val="20"/>
        </w:rPr>
      </w:pPr>
    </w:p>
    <w:p w:rsidR="00FC1F0A" w:rsidRPr="00C35F35" w:rsidRDefault="00FC1F0A" w:rsidP="00C35F35">
      <w:pPr>
        <w:ind w:left="1080" w:hanging="360"/>
        <w:rPr>
          <w:rFonts w:ascii="Arial" w:hAnsi="Arial" w:cs="Arial"/>
          <w:b/>
          <w:sz w:val="20"/>
          <w:szCs w:val="20"/>
        </w:rPr>
      </w:pPr>
    </w:p>
    <w:p w:rsidR="00585A9A" w:rsidRPr="00C35F35" w:rsidRDefault="00506BB5" w:rsidP="00C35F35">
      <w:pPr>
        <w:tabs>
          <w:tab w:val="left" w:pos="540"/>
        </w:tabs>
        <w:rPr>
          <w:rFonts w:ascii="Arial" w:hAnsi="Arial" w:cs="Arial"/>
          <w:b/>
          <w:sz w:val="20"/>
          <w:szCs w:val="20"/>
        </w:rPr>
      </w:pPr>
      <w:r w:rsidRPr="00C35F35">
        <w:rPr>
          <w:rFonts w:ascii="Arial" w:hAnsi="Arial" w:cs="Arial"/>
          <w:b/>
          <w:sz w:val="20"/>
          <w:szCs w:val="20"/>
        </w:rPr>
        <w:t>10.0</w:t>
      </w:r>
      <w:r w:rsidRPr="00C35F35">
        <w:rPr>
          <w:rFonts w:ascii="Arial" w:hAnsi="Arial" w:cs="Arial"/>
          <w:b/>
          <w:sz w:val="20"/>
          <w:szCs w:val="20"/>
        </w:rPr>
        <w:tab/>
        <w:t>Calculation</w:t>
      </w:r>
    </w:p>
    <w:p w:rsidR="00506BB5" w:rsidRPr="00C35F35" w:rsidRDefault="00506BB5" w:rsidP="00C35F35">
      <w:pPr>
        <w:tabs>
          <w:tab w:val="left" w:pos="540"/>
        </w:tabs>
        <w:rPr>
          <w:rFonts w:ascii="Arial" w:hAnsi="Arial" w:cs="Arial"/>
          <w:b/>
          <w:sz w:val="20"/>
          <w:szCs w:val="20"/>
        </w:rPr>
      </w:pPr>
    </w:p>
    <w:p w:rsidR="00E4258C" w:rsidRDefault="00E4258C" w:rsidP="00C55CEB">
      <w:pPr>
        <w:pStyle w:val="indent1"/>
        <w:ind w:left="900" w:hanging="540"/>
        <w:jc w:val="left"/>
        <w:rPr>
          <w:rFonts w:ascii="Arial" w:hAnsi="Arial" w:cs="Arial"/>
          <w:sz w:val="20"/>
        </w:rPr>
      </w:pPr>
      <w:r w:rsidRPr="00C35F35">
        <w:rPr>
          <w:rFonts w:ascii="Arial" w:hAnsi="Arial" w:cs="Arial"/>
          <w:sz w:val="20"/>
        </w:rPr>
        <w:t>10.1.</w:t>
      </w:r>
      <w:r w:rsidRPr="00C35F35">
        <w:rPr>
          <w:rFonts w:ascii="Arial" w:hAnsi="Arial" w:cs="Arial"/>
          <w:sz w:val="20"/>
        </w:rPr>
        <w:tab/>
        <w:t>Calibration is done by injecting standards.  The data system will then prepare a calibration curve by plotting response versus standard concentration. Sample concentration is calculated from the regression equation.</w:t>
      </w:r>
    </w:p>
    <w:p w:rsidR="00C55CEB" w:rsidRPr="00C35F35" w:rsidRDefault="00C55CEB" w:rsidP="00C55CEB">
      <w:pPr>
        <w:pStyle w:val="indent1"/>
        <w:ind w:left="900" w:hanging="540"/>
        <w:jc w:val="left"/>
        <w:rPr>
          <w:rFonts w:ascii="Arial" w:hAnsi="Arial" w:cs="Arial"/>
          <w:sz w:val="20"/>
        </w:rPr>
      </w:pPr>
    </w:p>
    <w:p w:rsidR="00517DEA" w:rsidRPr="00C35F35" w:rsidRDefault="00517DEA" w:rsidP="00C55CEB">
      <w:pPr>
        <w:pStyle w:val="indent1"/>
        <w:ind w:left="900" w:hanging="540"/>
        <w:jc w:val="left"/>
        <w:rPr>
          <w:rFonts w:ascii="Arial" w:hAnsi="Arial" w:cs="Arial"/>
          <w:sz w:val="20"/>
        </w:rPr>
      </w:pPr>
      <w:r w:rsidRPr="00C35F35">
        <w:rPr>
          <w:rFonts w:ascii="Arial" w:hAnsi="Arial" w:cs="Arial"/>
          <w:sz w:val="20"/>
        </w:rPr>
        <w:t>10.2.</w:t>
      </w:r>
      <w:r w:rsidRPr="00C35F35">
        <w:rPr>
          <w:rFonts w:ascii="Arial" w:hAnsi="Arial" w:cs="Arial"/>
          <w:sz w:val="20"/>
        </w:rPr>
        <w:tab/>
        <w:t>Refer to the procedures section for calculations associated with quality control samples</w:t>
      </w:r>
    </w:p>
    <w:p w:rsidR="00E92A39" w:rsidRPr="00C35F35" w:rsidRDefault="00E92A39" w:rsidP="00C35F35">
      <w:pPr>
        <w:tabs>
          <w:tab w:val="left" w:pos="540"/>
        </w:tabs>
        <w:rPr>
          <w:rFonts w:ascii="Arial" w:hAnsi="Arial" w:cs="Arial"/>
          <w:sz w:val="20"/>
          <w:szCs w:val="20"/>
        </w:rPr>
      </w:pPr>
    </w:p>
    <w:p w:rsidR="004B6780" w:rsidRPr="00C35F35" w:rsidRDefault="00E62F34" w:rsidP="00C35F35">
      <w:pPr>
        <w:tabs>
          <w:tab w:val="left" w:pos="540"/>
        </w:tabs>
        <w:rPr>
          <w:rFonts w:ascii="Arial" w:hAnsi="Arial" w:cs="Arial"/>
          <w:b/>
          <w:sz w:val="20"/>
          <w:szCs w:val="20"/>
        </w:rPr>
      </w:pPr>
      <w:r w:rsidRPr="00C35F35">
        <w:rPr>
          <w:rFonts w:ascii="Arial" w:hAnsi="Arial" w:cs="Arial"/>
          <w:b/>
          <w:sz w:val="20"/>
          <w:szCs w:val="20"/>
        </w:rPr>
        <w:t>1</w:t>
      </w:r>
      <w:r w:rsidR="00506BB5" w:rsidRPr="00C35F35">
        <w:rPr>
          <w:rFonts w:ascii="Arial" w:hAnsi="Arial" w:cs="Arial"/>
          <w:b/>
          <w:sz w:val="20"/>
          <w:szCs w:val="20"/>
        </w:rPr>
        <w:t>1</w:t>
      </w:r>
      <w:r w:rsidRPr="00C35F35">
        <w:rPr>
          <w:rFonts w:ascii="Arial" w:hAnsi="Arial" w:cs="Arial"/>
          <w:b/>
          <w:sz w:val="20"/>
          <w:szCs w:val="20"/>
        </w:rPr>
        <w:t>.0</w:t>
      </w:r>
      <w:r w:rsidR="00341374" w:rsidRPr="00C35F35">
        <w:rPr>
          <w:rFonts w:ascii="Arial" w:hAnsi="Arial" w:cs="Arial"/>
          <w:b/>
          <w:sz w:val="20"/>
          <w:szCs w:val="20"/>
        </w:rPr>
        <w:tab/>
      </w:r>
      <w:r w:rsidRPr="00C35F35">
        <w:rPr>
          <w:rFonts w:ascii="Arial" w:hAnsi="Arial" w:cs="Arial"/>
          <w:b/>
          <w:sz w:val="20"/>
          <w:szCs w:val="20"/>
        </w:rPr>
        <w:t>Data and Records Management</w:t>
      </w:r>
    </w:p>
    <w:p w:rsidR="00E62F34" w:rsidRPr="00C35F35" w:rsidRDefault="00E62F34" w:rsidP="00C35F35">
      <w:pPr>
        <w:rPr>
          <w:rFonts w:ascii="Arial" w:hAnsi="Arial" w:cs="Arial"/>
          <w:b/>
          <w:sz w:val="20"/>
          <w:szCs w:val="20"/>
        </w:rPr>
      </w:pPr>
    </w:p>
    <w:p w:rsidR="00E62F34" w:rsidRPr="00C35F35" w:rsidRDefault="00517DEA" w:rsidP="00C55CEB">
      <w:pPr>
        <w:ind w:leftChars="150" w:left="900" w:hanging="540"/>
        <w:rPr>
          <w:rFonts w:ascii="Arial" w:hAnsi="Arial" w:cs="Arial"/>
          <w:sz w:val="20"/>
          <w:szCs w:val="20"/>
        </w:rPr>
      </w:pPr>
      <w:r w:rsidRPr="00C35F35">
        <w:rPr>
          <w:rFonts w:ascii="Arial" w:hAnsi="Arial" w:cs="Arial"/>
          <w:sz w:val="20"/>
          <w:szCs w:val="20"/>
        </w:rPr>
        <w:t xml:space="preserve">11.1. </w:t>
      </w:r>
      <w:r w:rsidR="00046BBF" w:rsidRPr="00C35F35">
        <w:rPr>
          <w:rFonts w:ascii="Arial" w:hAnsi="Arial" w:cs="Arial"/>
          <w:sz w:val="20"/>
          <w:szCs w:val="20"/>
        </w:rPr>
        <w:t xml:space="preserve">The Analytical Schedule Worksheets </w:t>
      </w:r>
      <w:r w:rsidR="00BD0935" w:rsidRPr="00C35F35">
        <w:rPr>
          <w:rFonts w:ascii="Arial" w:hAnsi="Arial" w:cs="Arial"/>
          <w:sz w:val="20"/>
          <w:szCs w:val="20"/>
        </w:rPr>
        <w:t xml:space="preserve">define the sample IDs for inclusion in the Software program that compiles the carbon and nutrient analytical data.  Any occurrences that may </w:t>
      </w:r>
      <w:r w:rsidR="00D60BD8" w:rsidRPr="00C35F35">
        <w:rPr>
          <w:rFonts w:ascii="Arial" w:hAnsi="Arial" w:cs="Arial"/>
          <w:sz w:val="20"/>
          <w:szCs w:val="20"/>
        </w:rPr>
        <w:t>affect</w:t>
      </w:r>
      <w:r w:rsidR="00BD0935" w:rsidRPr="00C35F35">
        <w:rPr>
          <w:rFonts w:ascii="Arial" w:hAnsi="Arial" w:cs="Arial"/>
          <w:sz w:val="20"/>
          <w:szCs w:val="20"/>
        </w:rPr>
        <w:t xml:space="preserve"> data quality during the bottle preparation, sampling, and sampling splitting or filtration procedures shall be noted on these sheets.  Hard copies of these worksheets shall be tracked by the manager of the Wet Chemistry Laboratory conducting the analyses. </w:t>
      </w:r>
    </w:p>
    <w:p w:rsidR="00517DEA" w:rsidRPr="00C35F35" w:rsidRDefault="00517DEA" w:rsidP="00C55CEB">
      <w:pPr>
        <w:ind w:leftChars="150" w:left="900" w:hanging="540"/>
        <w:rPr>
          <w:rFonts w:ascii="Arial" w:hAnsi="Arial" w:cs="Arial"/>
          <w:sz w:val="20"/>
          <w:szCs w:val="20"/>
        </w:rPr>
      </w:pPr>
    </w:p>
    <w:p w:rsidR="00517DEA" w:rsidRDefault="00E84379" w:rsidP="00C55CEB">
      <w:pPr>
        <w:pStyle w:val="indent1"/>
        <w:ind w:leftChars="150" w:left="900" w:hanging="540"/>
        <w:jc w:val="left"/>
        <w:rPr>
          <w:rFonts w:ascii="Arial" w:hAnsi="Arial" w:cs="Arial"/>
          <w:sz w:val="20"/>
        </w:rPr>
      </w:pPr>
      <w:r w:rsidRPr="00C35F35">
        <w:rPr>
          <w:rFonts w:ascii="Arial" w:hAnsi="Arial" w:cs="Arial"/>
          <w:sz w:val="20"/>
        </w:rPr>
        <w:t xml:space="preserve">11.2. </w:t>
      </w:r>
      <w:r w:rsidR="00517DEA" w:rsidRPr="00C35F35">
        <w:rPr>
          <w:rFonts w:ascii="Arial" w:hAnsi="Arial" w:cs="Arial"/>
          <w:sz w:val="20"/>
        </w:rPr>
        <w:t>Report only those values that fall between the lowest and highest calibration standards.  Samples exceeding the highest standard should be diluted and reanalyzed.</w:t>
      </w:r>
    </w:p>
    <w:p w:rsidR="00C55CEB" w:rsidRPr="00C35F35" w:rsidRDefault="00C55CEB" w:rsidP="00C55CEB">
      <w:pPr>
        <w:pStyle w:val="indent1"/>
        <w:ind w:leftChars="150" w:left="900" w:hanging="540"/>
        <w:jc w:val="left"/>
        <w:rPr>
          <w:rFonts w:ascii="Arial" w:hAnsi="Arial" w:cs="Arial"/>
          <w:sz w:val="20"/>
        </w:rPr>
      </w:pPr>
    </w:p>
    <w:p w:rsidR="00517DEA" w:rsidRDefault="00E84379" w:rsidP="00C55CEB">
      <w:pPr>
        <w:pStyle w:val="indent1"/>
        <w:ind w:leftChars="150" w:left="900" w:hanging="540"/>
        <w:jc w:val="left"/>
        <w:rPr>
          <w:rFonts w:ascii="Arial" w:hAnsi="Arial" w:cs="Arial"/>
          <w:sz w:val="20"/>
        </w:rPr>
      </w:pPr>
      <w:r w:rsidRPr="00C35F35">
        <w:rPr>
          <w:rFonts w:ascii="Arial" w:hAnsi="Arial" w:cs="Arial"/>
          <w:sz w:val="20"/>
        </w:rPr>
        <w:t xml:space="preserve">11.3. </w:t>
      </w:r>
      <w:r w:rsidR="00517DEA" w:rsidRPr="00C35F35">
        <w:rPr>
          <w:rFonts w:ascii="Arial" w:hAnsi="Arial" w:cs="Arial"/>
          <w:sz w:val="20"/>
        </w:rPr>
        <w:t>Report sample results for ammonium in mg N/L as NH4 to three significant figures for samples above the MDL.  Report results below the MDL as less than the detection limit.</w:t>
      </w:r>
    </w:p>
    <w:p w:rsidR="00C55CEB" w:rsidRDefault="00C55CEB" w:rsidP="00C55CEB">
      <w:pPr>
        <w:pStyle w:val="indent1"/>
        <w:ind w:leftChars="150" w:left="900" w:hanging="540"/>
        <w:jc w:val="left"/>
        <w:rPr>
          <w:rFonts w:ascii="Arial" w:hAnsi="Arial" w:cs="Arial"/>
          <w:sz w:val="20"/>
        </w:rPr>
      </w:pPr>
    </w:p>
    <w:p w:rsidR="00C55CEB" w:rsidRPr="00C35F35" w:rsidRDefault="00C55CEB" w:rsidP="00C55CEB">
      <w:pPr>
        <w:pStyle w:val="indent1"/>
        <w:ind w:leftChars="150" w:left="900" w:hanging="540"/>
        <w:jc w:val="left"/>
        <w:rPr>
          <w:rFonts w:ascii="Arial" w:hAnsi="Arial" w:cs="Arial"/>
          <w:sz w:val="20"/>
        </w:rPr>
      </w:pPr>
      <w:r>
        <w:rPr>
          <w:rFonts w:ascii="Arial" w:hAnsi="Arial" w:cs="Arial"/>
          <w:sz w:val="20"/>
        </w:rPr>
        <w:t>11.4.</w:t>
      </w:r>
      <w:r>
        <w:rPr>
          <w:rFonts w:ascii="Arial" w:hAnsi="Arial" w:cs="Arial"/>
          <w:sz w:val="20"/>
        </w:rPr>
        <w:tab/>
        <w:t>Flag data failing QC criteria and include a metadata file explaining the reason for the flagged values.</w:t>
      </w:r>
    </w:p>
    <w:p w:rsidR="0017242A" w:rsidRPr="00C35F35" w:rsidRDefault="0017242A" w:rsidP="00C35F35">
      <w:pPr>
        <w:rPr>
          <w:rFonts w:ascii="Arial" w:hAnsi="Arial" w:cs="Arial"/>
          <w:b/>
          <w:sz w:val="20"/>
          <w:szCs w:val="20"/>
        </w:rPr>
      </w:pPr>
    </w:p>
    <w:p w:rsidR="00A8671E" w:rsidRPr="00C35F35" w:rsidRDefault="00215E39" w:rsidP="00C35F35">
      <w:pPr>
        <w:tabs>
          <w:tab w:val="left" w:pos="540"/>
        </w:tabs>
        <w:rPr>
          <w:rFonts w:ascii="Arial" w:hAnsi="Arial" w:cs="Arial"/>
          <w:b/>
          <w:sz w:val="20"/>
          <w:szCs w:val="20"/>
        </w:rPr>
      </w:pPr>
      <w:r w:rsidRPr="00C35F35">
        <w:rPr>
          <w:rFonts w:ascii="Arial" w:hAnsi="Arial" w:cs="Arial"/>
          <w:b/>
          <w:sz w:val="20"/>
          <w:szCs w:val="20"/>
        </w:rPr>
        <w:t>1</w:t>
      </w:r>
      <w:r w:rsidR="00506BB5" w:rsidRPr="00C35F35">
        <w:rPr>
          <w:rFonts w:ascii="Arial" w:hAnsi="Arial" w:cs="Arial"/>
          <w:b/>
          <w:sz w:val="20"/>
          <w:szCs w:val="20"/>
        </w:rPr>
        <w:t>2</w:t>
      </w:r>
      <w:r w:rsidR="00850DC5" w:rsidRPr="00C35F35">
        <w:rPr>
          <w:rFonts w:ascii="Arial" w:hAnsi="Arial" w:cs="Arial"/>
          <w:b/>
          <w:sz w:val="20"/>
          <w:szCs w:val="20"/>
        </w:rPr>
        <w:t>.0</w:t>
      </w:r>
      <w:r w:rsidR="00341374" w:rsidRPr="00C35F35">
        <w:rPr>
          <w:rFonts w:ascii="Arial" w:hAnsi="Arial" w:cs="Arial"/>
          <w:b/>
          <w:sz w:val="20"/>
          <w:szCs w:val="20"/>
        </w:rPr>
        <w:tab/>
      </w:r>
      <w:r w:rsidR="00A8671E" w:rsidRPr="00C35F35">
        <w:rPr>
          <w:rFonts w:ascii="Arial" w:hAnsi="Arial" w:cs="Arial"/>
          <w:b/>
          <w:sz w:val="20"/>
          <w:szCs w:val="20"/>
        </w:rPr>
        <w:t>Quality Control and Quality Assurance</w:t>
      </w:r>
    </w:p>
    <w:p w:rsidR="005D6778" w:rsidRPr="00C35F35" w:rsidRDefault="005D6778" w:rsidP="00C35F35">
      <w:pPr>
        <w:tabs>
          <w:tab w:val="left" w:pos="540"/>
        </w:tabs>
        <w:rPr>
          <w:rFonts w:ascii="Arial" w:hAnsi="Arial" w:cs="Arial"/>
          <w:b/>
          <w:sz w:val="20"/>
          <w:szCs w:val="20"/>
        </w:rPr>
      </w:pPr>
    </w:p>
    <w:p w:rsidR="00DD2C3A" w:rsidRPr="00C35F35" w:rsidRDefault="00E84379" w:rsidP="00C55CEB">
      <w:pPr>
        <w:ind w:left="900" w:hanging="540"/>
        <w:rPr>
          <w:rFonts w:ascii="Arial" w:hAnsi="Arial" w:cs="Arial"/>
          <w:sz w:val="20"/>
          <w:szCs w:val="20"/>
        </w:rPr>
      </w:pPr>
      <w:r w:rsidRPr="00C35F35">
        <w:rPr>
          <w:rFonts w:ascii="Arial" w:hAnsi="Arial" w:cs="Arial"/>
          <w:sz w:val="20"/>
          <w:szCs w:val="20"/>
        </w:rPr>
        <w:lastRenderedPageBreak/>
        <w:t>12.1</w:t>
      </w:r>
      <w:r w:rsidR="00DD2C3A" w:rsidRPr="00C35F35">
        <w:rPr>
          <w:rFonts w:ascii="Arial" w:hAnsi="Arial" w:cs="Arial"/>
          <w:sz w:val="20"/>
          <w:szCs w:val="20"/>
        </w:rPr>
        <w:tab/>
        <w:t>Analyses of matrix spike samples are required to demonstrate method accuracy and precision and to monitor matrix interferences (interferences caused by the sample matrix). The procedure and QC criteria for spiking are described in section 9.</w:t>
      </w:r>
      <w:r w:rsidR="00C55CEB">
        <w:rPr>
          <w:rFonts w:ascii="Arial" w:hAnsi="Arial" w:cs="Arial"/>
          <w:sz w:val="20"/>
          <w:szCs w:val="20"/>
        </w:rPr>
        <w:t>14</w:t>
      </w:r>
      <w:r w:rsidR="00DD2C3A" w:rsidRPr="00C35F35">
        <w:rPr>
          <w:rFonts w:ascii="Arial" w:hAnsi="Arial" w:cs="Arial"/>
          <w:sz w:val="20"/>
          <w:szCs w:val="20"/>
        </w:rPr>
        <w:t>.</w:t>
      </w:r>
    </w:p>
    <w:p w:rsidR="00DD2C3A" w:rsidRPr="00C35F35" w:rsidRDefault="00DD2C3A" w:rsidP="00C55CEB">
      <w:pPr>
        <w:ind w:left="900" w:hanging="540"/>
        <w:rPr>
          <w:rFonts w:ascii="Arial" w:hAnsi="Arial" w:cs="Arial"/>
          <w:sz w:val="20"/>
          <w:szCs w:val="20"/>
        </w:rPr>
      </w:pPr>
    </w:p>
    <w:p w:rsidR="00DD2C3A" w:rsidRPr="00C35F35" w:rsidRDefault="00E84379" w:rsidP="00C55CEB">
      <w:pPr>
        <w:ind w:left="900" w:hanging="540"/>
        <w:rPr>
          <w:rFonts w:ascii="Arial" w:hAnsi="Arial" w:cs="Arial"/>
          <w:sz w:val="20"/>
          <w:szCs w:val="20"/>
        </w:rPr>
      </w:pPr>
      <w:r w:rsidRPr="00C35F35">
        <w:rPr>
          <w:rFonts w:ascii="Arial" w:hAnsi="Arial" w:cs="Arial"/>
          <w:sz w:val="20"/>
          <w:szCs w:val="20"/>
        </w:rPr>
        <w:t>12.</w:t>
      </w:r>
      <w:r w:rsidR="00DD2C3A" w:rsidRPr="00C35F35">
        <w:rPr>
          <w:rFonts w:ascii="Arial" w:hAnsi="Arial" w:cs="Arial"/>
          <w:sz w:val="20"/>
          <w:szCs w:val="20"/>
        </w:rPr>
        <w:t>2.</w:t>
      </w:r>
      <w:r w:rsidR="00DD2C3A" w:rsidRPr="00C35F35">
        <w:rPr>
          <w:rFonts w:ascii="Arial" w:hAnsi="Arial" w:cs="Arial"/>
          <w:sz w:val="20"/>
          <w:szCs w:val="20"/>
        </w:rPr>
        <w:tab/>
        <w:t xml:space="preserve">Analyses of laboratory blanks are required to demonstrate freedom from contamination. </w:t>
      </w:r>
    </w:p>
    <w:p w:rsidR="00DD2C3A" w:rsidRPr="00C35F35" w:rsidRDefault="00DD2C3A" w:rsidP="00C55CEB">
      <w:pPr>
        <w:ind w:left="900" w:hanging="540"/>
        <w:rPr>
          <w:rFonts w:ascii="Arial" w:hAnsi="Arial" w:cs="Arial"/>
          <w:sz w:val="20"/>
          <w:szCs w:val="20"/>
        </w:rPr>
      </w:pPr>
    </w:p>
    <w:p w:rsidR="00DD2C3A" w:rsidRPr="00C35F35" w:rsidRDefault="00E84379" w:rsidP="00C55CEB">
      <w:pPr>
        <w:ind w:left="900" w:hanging="540"/>
        <w:rPr>
          <w:rFonts w:ascii="Arial" w:hAnsi="Arial" w:cs="Arial"/>
          <w:sz w:val="20"/>
          <w:szCs w:val="20"/>
        </w:rPr>
      </w:pPr>
      <w:r w:rsidRPr="00C35F35">
        <w:rPr>
          <w:rFonts w:ascii="Arial" w:hAnsi="Arial" w:cs="Arial"/>
          <w:sz w:val="20"/>
          <w:szCs w:val="20"/>
        </w:rPr>
        <w:t>12.3</w:t>
      </w:r>
      <w:r w:rsidR="00DD2C3A" w:rsidRPr="00C35F35">
        <w:rPr>
          <w:rFonts w:ascii="Arial" w:hAnsi="Arial" w:cs="Arial"/>
          <w:sz w:val="20"/>
          <w:szCs w:val="20"/>
        </w:rPr>
        <w:t>.</w:t>
      </w:r>
      <w:r w:rsidR="00DD2C3A" w:rsidRPr="00C35F35">
        <w:rPr>
          <w:rFonts w:ascii="Arial" w:hAnsi="Arial" w:cs="Arial"/>
          <w:sz w:val="20"/>
          <w:szCs w:val="20"/>
        </w:rPr>
        <w:tab/>
        <w:t>The laboratory shall, on an ongoing basis, demonstrate through calibration verification that the analysis system is in control.</w:t>
      </w:r>
      <w:r w:rsidR="00C55CEB">
        <w:rPr>
          <w:rFonts w:ascii="Arial" w:hAnsi="Arial" w:cs="Arial"/>
          <w:sz w:val="20"/>
          <w:szCs w:val="20"/>
        </w:rPr>
        <w:t xml:space="preserve"> </w:t>
      </w:r>
      <w:r w:rsidR="00C55CEB" w:rsidRPr="00C35F35">
        <w:rPr>
          <w:rFonts w:ascii="Arial" w:hAnsi="Arial" w:cs="Arial"/>
          <w:sz w:val="20"/>
          <w:szCs w:val="20"/>
        </w:rPr>
        <w:t>Calibration is verified using a midrange calibration standard every ten samples or every analytical batch.</w:t>
      </w:r>
    </w:p>
    <w:p w:rsidR="00DD2C3A" w:rsidRPr="00C35F35" w:rsidRDefault="00DD2C3A" w:rsidP="00C55CEB">
      <w:pPr>
        <w:ind w:left="900" w:hanging="540"/>
        <w:rPr>
          <w:rFonts w:ascii="Arial" w:hAnsi="Arial" w:cs="Arial"/>
          <w:sz w:val="20"/>
          <w:szCs w:val="20"/>
        </w:rPr>
      </w:pPr>
    </w:p>
    <w:p w:rsidR="00DD2C3A" w:rsidRPr="00C35F35" w:rsidRDefault="00E84379" w:rsidP="00C55CEB">
      <w:pPr>
        <w:ind w:left="900" w:hanging="540"/>
        <w:rPr>
          <w:rFonts w:ascii="Arial" w:hAnsi="Arial" w:cs="Arial"/>
          <w:sz w:val="20"/>
          <w:szCs w:val="20"/>
        </w:rPr>
      </w:pPr>
      <w:r w:rsidRPr="00C35F35">
        <w:rPr>
          <w:rFonts w:ascii="Arial" w:hAnsi="Arial" w:cs="Arial"/>
          <w:sz w:val="20"/>
          <w:szCs w:val="20"/>
        </w:rPr>
        <w:t>12.4</w:t>
      </w:r>
      <w:r w:rsidR="00C55CEB">
        <w:rPr>
          <w:rFonts w:ascii="Arial" w:hAnsi="Arial" w:cs="Arial"/>
          <w:sz w:val="20"/>
          <w:szCs w:val="20"/>
        </w:rPr>
        <w:t>.</w:t>
      </w:r>
      <w:r w:rsidR="00DD2C3A" w:rsidRPr="00C35F35">
        <w:rPr>
          <w:rFonts w:ascii="Arial" w:hAnsi="Arial" w:cs="Arial"/>
          <w:sz w:val="20"/>
          <w:szCs w:val="20"/>
        </w:rPr>
        <w:tab/>
        <w:t>The laboratory should maintain records to define the quality of data that is generated.</w:t>
      </w:r>
    </w:p>
    <w:p w:rsidR="00DD2C3A" w:rsidRPr="00C35F35" w:rsidRDefault="00DD2C3A" w:rsidP="00C55CEB">
      <w:pPr>
        <w:rPr>
          <w:rFonts w:ascii="Arial" w:hAnsi="Arial" w:cs="Arial"/>
          <w:sz w:val="20"/>
          <w:szCs w:val="20"/>
        </w:rPr>
      </w:pPr>
    </w:p>
    <w:p w:rsidR="00D42205" w:rsidRPr="00C35F35" w:rsidRDefault="00E84379" w:rsidP="00C55CEB">
      <w:pPr>
        <w:pStyle w:val="indent2"/>
        <w:ind w:left="900" w:hanging="540"/>
        <w:jc w:val="left"/>
        <w:rPr>
          <w:rFonts w:ascii="Arial" w:hAnsi="Arial" w:cs="Arial"/>
          <w:sz w:val="20"/>
        </w:rPr>
      </w:pPr>
      <w:r w:rsidRPr="00C35F35">
        <w:rPr>
          <w:rFonts w:ascii="Arial" w:hAnsi="Arial" w:cs="Arial"/>
          <w:sz w:val="20"/>
        </w:rPr>
        <w:t>12.</w:t>
      </w:r>
      <w:r w:rsidR="00C55CEB">
        <w:rPr>
          <w:rFonts w:ascii="Arial" w:hAnsi="Arial" w:cs="Arial"/>
          <w:sz w:val="20"/>
        </w:rPr>
        <w:t>5</w:t>
      </w:r>
      <w:r w:rsidRPr="00C35F35">
        <w:rPr>
          <w:rFonts w:ascii="Arial" w:hAnsi="Arial" w:cs="Arial"/>
          <w:sz w:val="20"/>
        </w:rPr>
        <w:t>.</w:t>
      </w:r>
      <w:r w:rsidR="00D42205" w:rsidRPr="00C35F35">
        <w:rPr>
          <w:rFonts w:ascii="Arial" w:hAnsi="Arial" w:cs="Arial"/>
          <w:sz w:val="20"/>
        </w:rPr>
        <w:tab/>
        <w:t>Compute the relative percent difference (RPD) between two sample results</w:t>
      </w:r>
      <w:r w:rsidR="00517DEA" w:rsidRPr="00C35F35">
        <w:rPr>
          <w:rFonts w:ascii="Arial" w:hAnsi="Arial" w:cs="Arial"/>
          <w:sz w:val="20"/>
        </w:rPr>
        <w:t xml:space="preserve">. </w:t>
      </w:r>
      <w:r w:rsidR="00D42205" w:rsidRPr="00C35F35">
        <w:rPr>
          <w:rFonts w:ascii="Arial" w:hAnsi="Arial" w:cs="Arial"/>
          <w:sz w:val="20"/>
        </w:rPr>
        <w:t xml:space="preserve">The RPD for duplicates shall meet the current laboratory acceptance criteria.  If the criteria are not met, the analytical system is judged to be out of control, and the problem must be immediately identified and corrected and the analytical batch reanalyzed.  </w:t>
      </w:r>
    </w:p>
    <w:p w:rsidR="000211EC" w:rsidRPr="00C35F35" w:rsidRDefault="000211EC" w:rsidP="00C55CEB">
      <w:pPr>
        <w:tabs>
          <w:tab w:val="left" w:pos="540"/>
        </w:tabs>
        <w:ind w:left="900" w:hanging="540"/>
        <w:rPr>
          <w:rFonts w:ascii="Arial" w:hAnsi="Arial" w:cs="Arial"/>
          <w:sz w:val="20"/>
          <w:szCs w:val="20"/>
        </w:rPr>
      </w:pPr>
    </w:p>
    <w:p w:rsidR="00BA2034" w:rsidRPr="00C35F35" w:rsidRDefault="00E84379" w:rsidP="00C55CEB">
      <w:pPr>
        <w:ind w:left="900" w:hanging="540"/>
        <w:rPr>
          <w:rFonts w:ascii="Arial" w:hAnsi="Arial" w:cs="Arial"/>
          <w:sz w:val="20"/>
          <w:szCs w:val="20"/>
        </w:rPr>
      </w:pPr>
      <w:r w:rsidRPr="00C35F35">
        <w:rPr>
          <w:rFonts w:ascii="Arial" w:hAnsi="Arial" w:cs="Arial"/>
          <w:sz w:val="20"/>
          <w:szCs w:val="20"/>
        </w:rPr>
        <w:t>12.</w:t>
      </w:r>
      <w:r w:rsidR="00C55CEB">
        <w:rPr>
          <w:rFonts w:ascii="Arial" w:hAnsi="Arial" w:cs="Arial"/>
          <w:sz w:val="20"/>
          <w:szCs w:val="20"/>
        </w:rPr>
        <w:t>6</w:t>
      </w:r>
      <w:r w:rsidRPr="00C35F35">
        <w:rPr>
          <w:rFonts w:ascii="Arial" w:hAnsi="Arial" w:cs="Arial"/>
          <w:sz w:val="20"/>
          <w:szCs w:val="20"/>
        </w:rPr>
        <w:t>.</w:t>
      </w:r>
      <w:r w:rsidRPr="00C35F35">
        <w:rPr>
          <w:rFonts w:ascii="Arial" w:hAnsi="Arial" w:cs="Arial"/>
          <w:sz w:val="20"/>
          <w:szCs w:val="20"/>
        </w:rPr>
        <w:tab/>
      </w:r>
      <w:r w:rsidR="005D6778" w:rsidRPr="00C35F35">
        <w:rPr>
          <w:rFonts w:ascii="Arial" w:hAnsi="Arial" w:cs="Arial"/>
          <w:sz w:val="20"/>
          <w:szCs w:val="20"/>
        </w:rPr>
        <w:t>All laboratory equipment and instrumentation used in this SOP</w:t>
      </w:r>
      <w:r w:rsidR="00BD0935" w:rsidRPr="00C35F35">
        <w:rPr>
          <w:rFonts w:ascii="Arial" w:hAnsi="Arial" w:cs="Arial"/>
          <w:sz w:val="20"/>
          <w:szCs w:val="20"/>
        </w:rPr>
        <w:t xml:space="preserve"> that does not have specified calibration procedures herein </w:t>
      </w:r>
      <w:r w:rsidR="005D6778" w:rsidRPr="00C35F35">
        <w:rPr>
          <w:rFonts w:ascii="Arial" w:hAnsi="Arial" w:cs="Arial"/>
          <w:sz w:val="20"/>
          <w:szCs w:val="20"/>
        </w:rPr>
        <w:t xml:space="preserve"> shall be calibrated and maintained in the manner specified under the QC procedures outlined in </w:t>
      </w:r>
      <w:r w:rsidR="00BD0935" w:rsidRPr="00C35F35">
        <w:rPr>
          <w:rFonts w:ascii="Arial" w:hAnsi="Arial" w:cs="Arial"/>
          <w:sz w:val="20"/>
          <w:szCs w:val="20"/>
        </w:rPr>
        <w:t>ESF-SOP-</w:t>
      </w:r>
      <w:r w:rsidR="00517DEA" w:rsidRPr="00C35F35">
        <w:rPr>
          <w:rFonts w:ascii="Arial" w:hAnsi="Arial" w:cs="Arial"/>
          <w:sz w:val="20"/>
          <w:szCs w:val="20"/>
        </w:rPr>
        <w:t>039</w:t>
      </w:r>
      <w:r w:rsidR="005D6778" w:rsidRPr="00C35F35">
        <w:rPr>
          <w:rFonts w:ascii="Arial" w:hAnsi="Arial" w:cs="Arial"/>
          <w:sz w:val="20"/>
          <w:szCs w:val="20"/>
        </w:rPr>
        <w:t>.</w:t>
      </w:r>
      <w:r w:rsidR="00BA2034" w:rsidRPr="00C35F35">
        <w:rPr>
          <w:rFonts w:ascii="Arial" w:hAnsi="Arial" w:cs="Arial"/>
          <w:sz w:val="20"/>
          <w:szCs w:val="20"/>
        </w:rPr>
        <w:t xml:space="preserve"> </w:t>
      </w:r>
    </w:p>
    <w:p w:rsidR="00780C53" w:rsidRPr="00C35F35" w:rsidRDefault="00780C53" w:rsidP="00C35F35">
      <w:pPr>
        <w:tabs>
          <w:tab w:val="left" w:pos="1080"/>
        </w:tabs>
        <w:rPr>
          <w:rFonts w:ascii="Arial" w:hAnsi="Arial" w:cs="Arial"/>
          <w:sz w:val="20"/>
          <w:szCs w:val="20"/>
        </w:rPr>
      </w:pPr>
    </w:p>
    <w:p w:rsidR="00861529" w:rsidRPr="00C35F35" w:rsidRDefault="00166DFD" w:rsidP="00C35F35">
      <w:pPr>
        <w:rPr>
          <w:rFonts w:ascii="Arial" w:hAnsi="Arial" w:cs="Arial"/>
          <w:b/>
          <w:sz w:val="20"/>
          <w:szCs w:val="20"/>
        </w:rPr>
      </w:pPr>
      <w:r w:rsidRPr="00C35F35">
        <w:rPr>
          <w:rFonts w:ascii="Arial" w:hAnsi="Arial" w:cs="Arial"/>
          <w:b/>
          <w:sz w:val="20"/>
          <w:szCs w:val="20"/>
        </w:rPr>
        <w:t>1</w:t>
      </w:r>
      <w:r w:rsidR="00506BB5" w:rsidRPr="00C35F35">
        <w:rPr>
          <w:rFonts w:ascii="Arial" w:hAnsi="Arial" w:cs="Arial"/>
          <w:b/>
          <w:sz w:val="20"/>
          <w:szCs w:val="20"/>
        </w:rPr>
        <w:t>3</w:t>
      </w:r>
      <w:r w:rsidR="00850DC5" w:rsidRPr="00C35F35">
        <w:rPr>
          <w:rFonts w:ascii="Arial" w:hAnsi="Arial" w:cs="Arial"/>
          <w:b/>
          <w:sz w:val="20"/>
          <w:szCs w:val="20"/>
        </w:rPr>
        <w:t>.0</w:t>
      </w:r>
      <w:r w:rsidR="00F7455D" w:rsidRPr="00C35F35">
        <w:rPr>
          <w:rFonts w:ascii="Arial" w:hAnsi="Arial" w:cs="Arial"/>
          <w:b/>
          <w:sz w:val="20"/>
          <w:szCs w:val="20"/>
        </w:rPr>
        <w:t xml:space="preserve">. </w:t>
      </w:r>
      <w:r w:rsidR="00B77688" w:rsidRPr="00C35F35">
        <w:rPr>
          <w:rFonts w:ascii="Arial" w:hAnsi="Arial" w:cs="Arial"/>
          <w:b/>
          <w:sz w:val="20"/>
          <w:szCs w:val="20"/>
        </w:rPr>
        <w:t>References</w:t>
      </w:r>
    </w:p>
    <w:p w:rsidR="000211EC" w:rsidRDefault="000211EC" w:rsidP="000211EC">
      <w:pPr>
        <w:ind w:left="360"/>
        <w:jc w:val="both"/>
        <w:rPr>
          <w:rFonts w:ascii="Arial" w:hAnsi="Arial" w:cs="Arial"/>
          <w:sz w:val="20"/>
          <w:szCs w:val="20"/>
        </w:rPr>
      </w:pPr>
    </w:p>
    <w:p w:rsidR="000211EC" w:rsidRDefault="00EB7DB1" w:rsidP="00684AFF">
      <w:pPr>
        <w:ind w:left="900" w:hanging="360"/>
        <w:rPr>
          <w:rFonts w:ascii="Arial" w:hAnsi="Arial" w:cs="Arial"/>
          <w:sz w:val="20"/>
          <w:szCs w:val="20"/>
        </w:rPr>
      </w:pPr>
      <w:r>
        <w:rPr>
          <w:rFonts w:ascii="Arial" w:hAnsi="Arial" w:cs="Arial"/>
          <w:sz w:val="20"/>
          <w:szCs w:val="20"/>
        </w:rPr>
        <w:t xml:space="preserve">Hach Company. 2003. </w:t>
      </w:r>
      <w:proofErr w:type="spellStart"/>
      <w:r>
        <w:rPr>
          <w:rFonts w:ascii="Arial" w:hAnsi="Arial" w:cs="Arial"/>
          <w:sz w:val="20"/>
          <w:szCs w:val="20"/>
        </w:rPr>
        <w:t>QuickChem</w:t>
      </w:r>
      <w:proofErr w:type="spellEnd"/>
      <w:r>
        <w:rPr>
          <w:rFonts w:ascii="Arial" w:hAnsi="Arial" w:cs="Arial"/>
          <w:sz w:val="20"/>
          <w:szCs w:val="20"/>
        </w:rPr>
        <w:t xml:space="preserve"> FIA+ Automated Ion Analyzer: User Manual. </w:t>
      </w:r>
      <w:proofErr w:type="spellStart"/>
      <w:r>
        <w:rPr>
          <w:rFonts w:ascii="Arial" w:hAnsi="Arial" w:cs="Arial"/>
          <w:sz w:val="20"/>
          <w:szCs w:val="20"/>
        </w:rPr>
        <w:t>Lachat</w:t>
      </w:r>
      <w:proofErr w:type="spellEnd"/>
      <w:r>
        <w:rPr>
          <w:rFonts w:ascii="Arial" w:hAnsi="Arial" w:cs="Arial"/>
          <w:sz w:val="20"/>
          <w:szCs w:val="20"/>
        </w:rPr>
        <w:t xml:space="preserve"> Instruments a Hach Company </w:t>
      </w:r>
      <w:smartTag w:uri="urn:schemas-microsoft-com:office:smarttags" w:element="place">
        <w:smartTag w:uri="urn:schemas-microsoft-com:office:smarttags" w:element="City">
          <w:r>
            <w:rPr>
              <w:rFonts w:ascii="Arial" w:hAnsi="Arial" w:cs="Arial"/>
              <w:sz w:val="20"/>
              <w:szCs w:val="20"/>
            </w:rPr>
            <w:t>Brand</w:t>
          </w:r>
        </w:smartTag>
        <w:r>
          <w:rPr>
            <w:rFonts w:ascii="Arial" w:hAnsi="Arial" w:cs="Arial"/>
            <w:sz w:val="20"/>
            <w:szCs w:val="20"/>
          </w:rPr>
          <w:t xml:space="preserve">, </w:t>
        </w:r>
        <w:smartTag w:uri="urn:schemas-microsoft-com:office:smarttags" w:element="country-region">
          <w:r>
            <w:rPr>
              <w:rFonts w:ascii="Arial" w:hAnsi="Arial" w:cs="Arial"/>
              <w:sz w:val="20"/>
              <w:szCs w:val="20"/>
            </w:rPr>
            <w:t>USA</w:t>
          </w:r>
        </w:smartTag>
      </w:smartTag>
      <w:r>
        <w:rPr>
          <w:rFonts w:ascii="Arial" w:hAnsi="Arial" w:cs="Arial"/>
          <w:sz w:val="20"/>
          <w:szCs w:val="20"/>
        </w:rPr>
        <w:t>.</w:t>
      </w:r>
    </w:p>
    <w:p w:rsidR="00EB7DB1" w:rsidRDefault="00EB7DB1" w:rsidP="00684AFF">
      <w:pPr>
        <w:ind w:left="900" w:hanging="360"/>
        <w:rPr>
          <w:rFonts w:ascii="Arial" w:hAnsi="Arial" w:cs="Arial"/>
          <w:sz w:val="20"/>
          <w:szCs w:val="20"/>
        </w:rPr>
      </w:pPr>
    </w:p>
    <w:p w:rsidR="00EB7DB1" w:rsidRDefault="00EB7DB1" w:rsidP="00684AFF">
      <w:pPr>
        <w:ind w:left="900" w:hanging="360"/>
        <w:rPr>
          <w:rFonts w:ascii="Arial" w:hAnsi="Arial" w:cs="Arial"/>
          <w:sz w:val="20"/>
          <w:szCs w:val="20"/>
        </w:rPr>
      </w:pPr>
      <w:r>
        <w:rPr>
          <w:rFonts w:ascii="Arial" w:hAnsi="Arial" w:cs="Arial"/>
          <w:sz w:val="20"/>
          <w:szCs w:val="20"/>
        </w:rPr>
        <w:t xml:space="preserve">Smith, P. 2001. </w:t>
      </w:r>
      <w:proofErr w:type="spellStart"/>
      <w:proofErr w:type="gramStart"/>
      <w:r>
        <w:rPr>
          <w:rFonts w:ascii="Arial" w:hAnsi="Arial" w:cs="Arial"/>
          <w:sz w:val="20"/>
          <w:szCs w:val="20"/>
        </w:rPr>
        <w:t>QuikChem</w:t>
      </w:r>
      <w:proofErr w:type="spellEnd"/>
      <w:r>
        <w:rPr>
          <w:rFonts w:ascii="Arial" w:hAnsi="Arial" w:cs="Arial"/>
          <w:sz w:val="20"/>
          <w:szCs w:val="20"/>
        </w:rPr>
        <w:t xml:space="preserve"> Method 10-107-06-1-B. Latchat Instruments, 5600 </w:t>
      </w:r>
      <w:proofErr w:type="spellStart"/>
      <w:r>
        <w:rPr>
          <w:rFonts w:ascii="Arial" w:hAnsi="Arial" w:cs="Arial"/>
          <w:sz w:val="20"/>
          <w:szCs w:val="20"/>
        </w:rPr>
        <w:t>Lindburgh</w:t>
      </w:r>
      <w:proofErr w:type="spellEnd"/>
      <w:r>
        <w:rPr>
          <w:rFonts w:ascii="Arial" w:hAnsi="Arial" w:cs="Arial"/>
          <w:sz w:val="20"/>
          <w:szCs w:val="20"/>
        </w:rPr>
        <w:t xml:space="preserve"> Drive, Loveland CO 80539</w:t>
      </w:r>
      <w:r w:rsidR="00684AFF">
        <w:rPr>
          <w:rFonts w:ascii="Arial" w:hAnsi="Arial" w:cs="Arial"/>
          <w:sz w:val="20"/>
          <w:szCs w:val="20"/>
        </w:rPr>
        <w:t>.</w:t>
      </w:r>
      <w:proofErr w:type="gramEnd"/>
    </w:p>
    <w:p w:rsidR="00684AFF" w:rsidRDefault="00684AFF" w:rsidP="00684AFF">
      <w:pPr>
        <w:ind w:left="900" w:hanging="360"/>
        <w:rPr>
          <w:rFonts w:ascii="Arial" w:hAnsi="Arial" w:cs="Arial"/>
          <w:sz w:val="20"/>
          <w:szCs w:val="20"/>
        </w:rPr>
      </w:pPr>
    </w:p>
    <w:p w:rsidR="00684AFF" w:rsidRDefault="00684AFF" w:rsidP="00684AFF">
      <w:pPr>
        <w:ind w:left="900" w:hanging="360"/>
        <w:rPr>
          <w:rFonts w:ascii="Arial" w:hAnsi="Arial" w:cs="Arial"/>
          <w:sz w:val="20"/>
          <w:szCs w:val="20"/>
        </w:rPr>
      </w:pPr>
      <w:proofErr w:type="gramStart"/>
      <w:r>
        <w:rPr>
          <w:rFonts w:ascii="Arial" w:hAnsi="Arial" w:cs="Arial"/>
          <w:sz w:val="20"/>
          <w:szCs w:val="20"/>
        </w:rPr>
        <w:t>ESF-SOP-</w:t>
      </w:r>
      <w:r w:rsidRPr="00684AFF">
        <w:rPr>
          <w:rFonts w:ascii="Arial" w:hAnsi="Arial" w:cs="Arial"/>
          <w:sz w:val="20"/>
          <w:szCs w:val="20"/>
        </w:rPr>
        <w:t>007.</w:t>
      </w:r>
      <w:proofErr w:type="gramEnd"/>
      <w:r w:rsidRPr="00684AFF">
        <w:rPr>
          <w:rFonts w:ascii="Arial" w:hAnsi="Arial" w:cs="Arial"/>
          <w:sz w:val="20"/>
          <w:szCs w:val="20"/>
        </w:rPr>
        <w:t xml:space="preserve"> </w:t>
      </w:r>
      <w:proofErr w:type="gramStart"/>
      <w:r w:rsidRPr="00684AFF">
        <w:rPr>
          <w:rFonts w:ascii="Arial" w:hAnsi="Arial" w:cs="Arial"/>
          <w:sz w:val="20"/>
          <w:szCs w:val="20"/>
        </w:rPr>
        <w:t>Analytical Schedules, Sample Bottle Preparation and Sample Filtration for Carbon and Nutrient Wet Chemistry Analyses</w:t>
      </w:r>
      <w:r>
        <w:rPr>
          <w:rFonts w:ascii="Arial" w:hAnsi="Arial" w:cs="Arial"/>
          <w:sz w:val="20"/>
          <w:szCs w:val="20"/>
        </w:rPr>
        <w:t>.</w:t>
      </w:r>
      <w:proofErr w:type="gramEnd"/>
      <w:r>
        <w:rPr>
          <w:rFonts w:ascii="Arial" w:hAnsi="Arial" w:cs="Arial"/>
          <w:sz w:val="20"/>
          <w:szCs w:val="20"/>
        </w:rPr>
        <w:t xml:space="preserve"> On file in the Experimental Stream Facility System Control Room or available upon request from Christopher T. </w:t>
      </w:r>
      <w:proofErr w:type="spellStart"/>
      <w:r>
        <w:rPr>
          <w:rFonts w:ascii="Arial" w:hAnsi="Arial" w:cs="Arial"/>
          <w:sz w:val="20"/>
          <w:szCs w:val="20"/>
        </w:rPr>
        <w:t>Nietch</w:t>
      </w:r>
      <w:proofErr w:type="spellEnd"/>
      <w:r>
        <w:rPr>
          <w:rFonts w:ascii="Arial" w:hAnsi="Arial" w:cs="Arial"/>
          <w:sz w:val="20"/>
          <w:szCs w:val="20"/>
        </w:rPr>
        <w:t>, U.S. EPA, National Risk Management Research Laboratory, 26 West Martin Luther King Drive, MS 690, Cincinnati, OH 45268.</w:t>
      </w:r>
    </w:p>
    <w:p w:rsidR="00684AFF" w:rsidRPr="00684AFF" w:rsidRDefault="00684AFF" w:rsidP="00684AFF">
      <w:pPr>
        <w:ind w:left="900" w:hanging="360"/>
        <w:rPr>
          <w:rFonts w:ascii="Arial" w:hAnsi="Arial" w:cs="Arial"/>
          <w:sz w:val="20"/>
          <w:szCs w:val="20"/>
        </w:rPr>
      </w:pPr>
    </w:p>
    <w:p w:rsidR="00684AFF" w:rsidRDefault="00684AFF" w:rsidP="00684AFF">
      <w:pPr>
        <w:ind w:left="900" w:hanging="360"/>
        <w:rPr>
          <w:rFonts w:ascii="Arial" w:hAnsi="Arial" w:cs="Arial"/>
          <w:sz w:val="20"/>
          <w:szCs w:val="20"/>
        </w:rPr>
      </w:pPr>
      <w:proofErr w:type="gramStart"/>
      <w:r>
        <w:rPr>
          <w:rFonts w:ascii="Arial" w:hAnsi="Arial" w:cs="Arial"/>
          <w:sz w:val="20"/>
          <w:szCs w:val="20"/>
        </w:rPr>
        <w:t>ESF-SOP-</w:t>
      </w:r>
      <w:r w:rsidRPr="00684AFF">
        <w:rPr>
          <w:rFonts w:ascii="Arial" w:hAnsi="Arial" w:cs="Arial"/>
          <w:sz w:val="20"/>
          <w:szCs w:val="20"/>
        </w:rPr>
        <w:t>026.</w:t>
      </w:r>
      <w:proofErr w:type="gramEnd"/>
      <w:r w:rsidRPr="00684AFF">
        <w:rPr>
          <w:rFonts w:ascii="Arial" w:hAnsi="Arial" w:cs="Arial"/>
          <w:sz w:val="20"/>
          <w:szCs w:val="20"/>
        </w:rPr>
        <w:t xml:space="preserve"> Nitrate/nitrite Wet Chemistry</w:t>
      </w:r>
      <w:r>
        <w:rPr>
          <w:rFonts w:ascii="Arial" w:hAnsi="Arial" w:cs="Arial"/>
          <w:sz w:val="20"/>
          <w:szCs w:val="20"/>
        </w:rPr>
        <w:t xml:space="preserve">. On file in the Experimental Stream Facility System Control Room or available upon request from Christopher T. </w:t>
      </w:r>
      <w:proofErr w:type="spellStart"/>
      <w:r>
        <w:rPr>
          <w:rFonts w:ascii="Arial" w:hAnsi="Arial" w:cs="Arial"/>
          <w:sz w:val="20"/>
          <w:szCs w:val="20"/>
        </w:rPr>
        <w:t>Nietch</w:t>
      </w:r>
      <w:proofErr w:type="spellEnd"/>
      <w:r>
        <w:rPr>
          <w:rFonts w:ascii="Arial" w:hAnsi="Arial" w:cs="Arial"/>
          <w:sz w:val="20"/>
          <w:szCs w:val="20"/>
        </w:rPr>
        <w:t>, U.S. EPA, National Risk Management Research Laboratory, 26 West Martin Luther King Drive, MS 690, Cincinnati, OH 45268.</w:t>
      </w:r>
    </w:p>
    <w:p w:rsidR="00684AFF" w:rsidRPr="00684AFF" w:rsidRDefault="00684AFF" w:rsidP="00684AFF">
      <w:pPr>
        <w:ind w:left="900" w:hanging="360"/>
        <w:rPr>
          <w:rFonts w:ascii="Arial" w:hAnsi="Arial" w:cs="Arial"/>
          <w:sz w:val="20"/>
          <w:szCs w:val="20"/>
        </w:rPr>
      </w:pPr>
    </w:p>
    <w:p w:rsidR="00684AFF" w:rsidRPr="00684AFF" w:rsidRDefault="00684AFF" w:rsidP="00684AFF">
      <w:pPr>
        <w:ind w:left="900" w:hanging="360"/>
        <w:rPr>
          <w:rFonts w:ascii="Arial" w:hAnsi="Arial" w:cs="Arial"/>
          <w:sz w:val="20"/>
          <w:szCs w:val="20"/>
        </w:rPr>
      </w:pPr>
      <w:proofErr w:type="gramStart"/>
      <w:r>
        <w:rPr>
          <w:rFonts w:ascii="Arial" w:hAnsi="Arial" w:cs="Arial"/>
          <w:sz w:val="20"/>
          <w:szCs w:val="20"/>
        </w:rPr>
        <w:t>ESF-SOP-</w:t>
      </w:r>
      <w:r w:rsidRPr="00684AFF">
        <w:rPr>
          <w:rFonts w:ascii="Arial" w:hAnsi="Arial" w:cs="Arial"/>
          <w:sz w:val="20"/>
          <w:szCs w:val="20"/>
        </w:rPr>
        <w:t>039.</w:t>
      </w:r>
      <w:proofErr w:type="gramEnd"/>
      <w:r w:rsidRPr="00684AFF">
        <w:rPr>
          <w:rFonts w:ascii="Arial" w:hAnsi="Arial" w:cs="Arial"/>
          <w:sz w:val="20"/>
          <w:szCs w:val="20"/>
        </w:rPr>
        <w:t xml:space="preserve"> </w:t>
      </w:r>
      <w:proofErr w:type="gramStart"/>
      <w:r w:rsidRPr="00684AFF">
        <w:rPr>
          <w:rFonts w:ascii="Arial" w:hAnsi="Arial" w:cs="Arial"/>
          <w:sz w:val="20"/>
          <w:szCs w:val="20"/>
        </w:rPr>
        <w:t>Verification of Experimental Stream Facility Support Equipment and Deionized Water System</w:t>
      </w:r>
      <w:r>
        <w:rPr>
          <w:rFonts w:ascii="Arial" w:hAnsi="Arial" w:cs="Arial"/>
          <w:sz w:val="20"/>
          <w:szCs w:val="20"/>
        </w:rPr>
        <w:t>.</w:t>
      </w:r>
      <w:proofErr w:type="gramEnd"/>
      <w:r>
        <w:rPr>
          <w:rFonts w:ascii="Arial" w:hAnsi="Arial" w:cs="Arial"/>
          <w:sz w:val="20"/>
          <w:szCs w:val="20"/>
        </w:rPr>
        <w:t xml:space="preserve"> On file in the Experimental Stream Facility System Control Room or available upon request from Christopher T. </w:t>
      </w:r>
      <w:proofErr w:type="spellStart"/>
      <w:r>
        <w:rPr>
          <w:rFonts w:ascii="Arial" w:hAnsi="Arial" w:cs="Arial"/>
          <w:sz w:val="20"/>
          <w:szCs w:val="20"/>
        </w:rPr>
        <w:t>Nietch</w:t>
      </w:r>
      <w:proofErr w:type="spellEnd"/>
      <w:r>
        <w:rPr>
          <w:rFonts w:ascii="Arial" w:hAnsi="Arial" w:cs="Arial"/>
          <w:sz w:val="20"/>
          <w:szCs w:val="20"/>
        </w:rPr>
        <w:t>, U.S. EPA, National Risk Management Research Laboratory, 26 West Martin Luther King Drive, MS 690, Cincinnati, OH 45268.</w:t>
      </w:r>
    </w:p>
    <w:p w:rsidR="00BC6FAE" w:rsidRDefault="00BC6FAE" w:rsidP="000211EC">
      <w:pPr>
        <w:ind w:left="540"/>
        <w:rPr>
          <w:rFonts w:ascii="Arial" w:hAnsi="Arial" w:cs="Arial"/>
          <w:sz w:val="20"/>
          <w:szCs w:val="20"/>
        </w:rPr>
      </w:pPr>
    </w:p>
    <w:p w:rsidR="00BC6FAE" w:rsidRDefault="00BC6FAE" w:rsidP="009338CF">
      <w:pPr>
        <w:rPr>
          <w:rFonts w:ascii="Arial" w:hAnsi="Arial" w:cs="Arial"/>
          <w:sz w:val="20"/>
          <w:szCs w:val="20"/>
        </w:rPr>
        <w:sectPr w:rsidR="00BC6FAE" w:rsidSect="000211EC">
          <w:footerReference w:type="even" r:id="rId14"/>
          <w:footerReference w:type="default" r:id="rId15"/>
          <w:pgSz w:w="12240" w:h="15840"/>
          <w:pgMar w:top="1440" w:right="1440" w:bottom="1440" w:left="1440" w:header="720" w:footer="720" w:gutter="0"/>
          <w:cols w:space="720"/>
          <w:docGrid w:linePitch="360"/>
        </w:sectPr>
      </w:pPr>
    </w:p>
    <w:p w:rsidR="00BC6FAE" w:rsidRPr="00BC6FAE" w:rsidRDefault="00AA6C17" w:rsidP="00684AFF">
      <w:pPr>
        <w:ind w:left="900" w:hanging="900"/>
        <w:rPr>
          <w:rFonts w:ascii="Arial" w:hAnsi="Arial" w:cs="Arial"/>
          <w:sz w:val="20"/>
          <w:szCs w:val="20"/>
        </w:rPr>
        <w:sectPr w:rsidR="00BC6FAE" w:rsidRPr="00BC6FAE" w:rsidSect="00BC6FAE">
          <w:pgSz w:w="15840" w:h="12240" w:orient="landscape"/>
          <w:pgMar w:top="1440" w:right="1440" w:bottom="1440" w:left="1440" w:header="720" w:footer="720" w:gutter="0"/>
          <w:cols w:space="720"/>
          <w:docGrid w:linePitch="360"/>
        </w:sectPr>
      </w:pPr>
      <w:commentRangeStart w:id="0"/>
      <w:commentRangeStart w:id="1"/>
      <w:commentRangeStart w:id="2"/>
      <w:r>
        <w:rPr>
          <w:noProof/>
        </w:rPr>
        <w:lastRenderedPageBreak/>
        <w:drawing>
          <wp:anchor distT="0" distB="0" distL="114300" distR="114300" simplePos="0" relativeHeight="251657728" behindDoc="0" locked="0" layoutInCell="1" allowOverlap="1">
            <wp:simplePos x="0" y="0"/>
            <wp:positionH relativeFrom="page">
              <wp:posOffset>1860550</wp:posOffset>
            </wp:positionH>
            <wp:positionV relativeFrom="page">
              <wp:posOffset>1644650</wp:posOffset>
            </wp:positionV>
            <wp:extent cx="6743700" cy="5531485"/>
            <wp:effectExtent l="1905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6743700" cy="5531485"/>
                    </a:xfrm>
                    <a:prstGeom prst="rect">
                      <a:avLst/>
                    </a:prstGeom>
                    <a:noFill/>
                  </pic:spPr>
                </pic:pic>
              </a:graphicData>
            </a:graphic>
          </wp:anchor>
        </w:drawing>
      </w:r>
      <w:commentRangeEnd w:id="0"/>
      <w:r w:rsidR="00BA74DA">
        <w:rPr>
          <w:rStyle w:val="CommentReference"/>
        </w:rPr>
        <w:commentReference w:id="0"/>
      </w:r>
      <w:commentRangeEnd w:id="1"/>
      <w:r w:rsidR="00BA74DA">
        <w:rPr>
          <w:rStyle w:val="CommentReference"/>
        </w:rPr>
        <w:commentReference w:id="1"/>
      </w:r>
      <w:commentRangeEnd w:id="2"/>
      <w:r w:rsidR="001C302E">
        <w:rPr>
          <w:rStyle w:val="CommentReference"/>
        </w:rPr>
        <w:commentReference w:id="2"/>
      </w:r>
      <w:proofErr w:type="gramStart"/>
      <w:r w:rsidR="00684AFF">
        <w:rPr>
          <w:rFonts w:ascii="Arial" w:hAnsi="Arial" w:cs="Arial"/>
          <w:sz w:val="20"/>
          <w:szCs w:val="20"/>
        </w:rPr>
        <w:t>Table 1.</w:t>
      </w:r>
      <w:proofErr w:type="gramEnd"/>
      <w:r w:rsidR="00684AFF">
        <w:rPr>
          <w:rFonts w:ascii="Arial" w:hAnsi="Arial" w:cs="Arial"/>
          <w:sz w:val="20"/>
          <w:szCs w:val="20"/>
        </w:rPr>
        <w:t xml:space="preserve"> </w:t>
      </w:r>
      <w:r w:rsidR="00684AFF">
        <w:rPr>
          <w:rFonts w:ascii="Arial" w:hAnsi="Arial" w:cs="Arial"/>
          <w:sz w:val="20"/>
          <w:szCs w:val="20"/>
        </w:rPr>
        <w:tab/>
      </w:r>
      <w:proofErr w:type="gramStart"/>
      <w:r w:rsidR="00684AFF">
        <w:rPr>
          <w:rFonts w:ascii="Arial" w:hAnsi="Arial" w:cs="Arial"/>
          <w:sz w:val="20"/>
          <w:szCs w:val="20"/>
        </w:rPr>
        <w:t>Ammonium Wet Chemistry Reagent, Standard, and Spike Recipes, Holding Times, Container Specs, Disposal Method, Notes, and Tracking.</w:t>
      </w:r>
      <w:proofErr w:type="gramEnd"/>
      <w:r w:rsidR="00684AFF">
        <w:rPr>
          <w:rFonts w:ascii="Arial" w:hAnsi="Arial" w:cs="Arial"/>
          <w:sz w:val="20"/>
          <w:szCs w:val="20"/>
        </w:rPr>
        <w:t xml:space="preserve"> </w:t>
      </w:r>
      <w:proofErr w:type="gramStart"/>
      <w:r w:rsidR="00684AFF">
        <w:rPr>
          <w:rFonts w:ascii="Arial" w:hAnsi="Arial" w:cs="Arial"/>
          <w:sz w:val="20"/>
          <w:szCs w:val="20"/>
        </w:rPr>
        <w:t>Posted in wet chemistry laboratory.</w:t>
      </w:r>
      <w:proofErr w:type="gramEnd"/>
    </w:p>
    <w:p w:rsidR="00631E66" w:rsidRDefault="00AA6C17" w:rsidP="00631E66">
      <w:pPr>
        <w:rPr>
          <w:rFonts w:ascii="Arial" w:hAnsi="Arial" w:cs="Arial"/>
          <w:sz w:val="20"/>
          <w:szCs w:val="20"/>
        </w:rPr>
      </w:pPr>
      <w:r>
        <w:rPr>
          <w:noProof/>
        </w:rPr>
        <w:lastRenderedPageBreak/>
        <w:drawing>
          <wp:anchor distT="0" distB="0" distL="114300" distR="114300" simplePos="0" relativeHeight="251656704" behindDoc="0" locked="0" layoutInCell="1" allowOverlap="1">
            <wp:simplePos x="0" y="0"/>
            <wp:positionH relativeFrom="column">
              <wp:posOffset>342900</wp:posOffset>
            </wp:positionH>
            <wp:positionV relativeFrom="paragraph">
              <wp:posOffset>412750</wp:posOffset>
            </wp:positionV>
            <wp:extent cx="5029200" cy="7962900"/>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029200" cy="7962900"/>
                    </a:xfrm>
                    <a:prstGeom prst="rect">
                      <a:avLst/>
                    </a:prstGeom>
                    <a:noFill/>
                  </pic:spPr>
                </pic:pic>
              </a:graphicData>
            </a:graphic>
          </wp:anchor>
        </w:drawing>
      </w:r>
      <w:r w:rsidR="00631E66">
        <w:rPr>
          <w:rFonts w:ascii="Arial" w:hAnsi="Arial" w:cs="Arial"/>
          <w:sz w:val="20"/>
          <w:szCs w:val="20"/>
        </w:rPr>
        <w:t>Appendix A.</w:t>
      </w:r>
      <w:r w:rsidR="00AE3C78">
        <w:rPr>
          <w:rFonts w:ascii="Arial" w:hAnsi="Arial" w:cs="Arial"/>
          <w:sz w:val="20"/>
          <w:szCs w:val="20"/>
        </w:rPr>
        <w:t xml:space="preserve"> Analytical Schedule Wor</w:t>
      </w:r>
      <w:r w:rsidR="009338CF">
        <w:rPr>
          <w:rFonts w:ascii="Arial" w:hAnsi="Arial" w:cs="Arial"/>
          <w:sz w:val="20"/>
          <w:szCs w:val="20"/>
        </w:rPr>
        <w:t xml:space="preserve">ksheets </w:t>
      </w:r>
      <w:proofErr w:type="gramStart"/>
      <w:r w:rsidR="009338CF">
        <w:rPr>
          <w:rFonts w:ascii="Arial" w:hAnsi="Arial" w:cs="Arial"/>
          <w:sz w:val="20"/>
          <w:szCs w:val="20"/>
        </w:rPr>
        <w:t>for  DRP</w:t>
      </w:r>
      <w:proofErr w:type="gramEnd"/>
      <w:r w:rsidR="009338CF">
        <w:rPr>
          <w:rFonts w:ascii="Arial" w:hAnsi="Arial" w:cs="Arial"/>
          <w:sz w:val="20"/>
          <w:szCs w:val="20"/>
        </w:rPr>
        <w:t>, NO2-3, NH4 combined analysis.</w:t>
      </w:r>
    </w:p>
    <w:p w:rsidR="00AE3C78" w:rsidRPr="00572179" w:rsidRDefault="00AE3C78" w:rsidP="00631E66">
      <w:pPr>
        <w:rPr>
          <w:rFonts w:ascii="Arial" w:hAnsi="Arial" w:cs="Arial"/>
          <w:sz w:val="20"/>
          <w:szCs w:val="20"/>
        </w:rPr>
      </w:pPr>
    </w:p>
    <w:p w:rsidR="00631E66" w:rsidRDefault="00631E66" w:rsidP="00631E66">
      <w:pPr>
        <w:rPr>
          <w:rFonts w:ascii="Arial" w:hAnsi="Arial" w:cs="Arial"/>
          <w:sz w:val="20"/>
          <w:szCs w:val="20"/>
        </w:rPr>
      </w:pPr>
    </w:p>
    <w:p w:rsidR="00631E66" w:rsidRPr="00631E66" w:rsidRDefault="00631E66" w:rsidP="00631E66">
      <w:pPr>
        <w:rPr>
          <w:rFonts w:ascii="Arial" w:hAnsi="Arial" w:cs="Arial"/>
          <w:sz w:val="20"/>
          <w:szCs w:val="20"/>
        </w:rPr>
      </w:pPr>
    </w:p>
    <w:p w:rsidR="00B72BDC" w:rsidRPr="0063013B" w:rsidRDefault="00B72BDC" w:rsidP="00B72BDC">
      <w:pPr>
        <w:tabs>
          <w:tab w:val="left" w:pos="1080"/>
        </w:tabs>
        <w:ind w:left="540"/>
        <w:rPr>
          <w:rFonts w:ascii="Arial" w:hAnsi="Arial" w:cs="Arial"/>
          <w:sz w:val="20"/>
          <w:szCs w:val="20"/>
        </w:rPr>
      </w:pPr>
    </w:p>
    <w:sectPr w:rsidR="00B72BDC" w:rsidRPr="0063013B" w:rsidSect="000211E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owry, Mary" w:date="2010-11-23T15:09:00Z" w:initials="LM">
    <w:p w:rsidR="005163FB" w:rsidRDefault="005163FB">
      <w:pPr>
        <w:pStyle w:val="CommentText"/>
      </w:pPr>
      <w:r>
        <w:rPr>
          <w:rStyle w:val="CommentReference"/>
        </w:rPr>
        <w:annotationRef/>
      </w:r>
      <w:r>
        <w:t>Reagent 1 stored in amber glass</w:t>
      </w:r>
    </w:p>
  </w:comment>
  <w:comment w:id="1" w:author="Lowry, Mary" w:date="2010-11-23T15:11:00Z" w:initials="LM">
    <w:p w:rsidR="005163FB" w:rsidRDefault="005163FB">
      <w:pPr>
        <w:pStyle w:val="CommentText"/>
      </w:pPr>
      <w:r>
        <w:rPr>
          <w:rStyle w:val="CommentReference"/>
        </w:rPr>
        <w:annotationRef/>
      </w:r>
      <w:r>
        <w:t>Reagent 6 if just water (DDI) use fresh daily.</w:t>
      </w:r>
    </w:p>
  </w:comment>
  <w:comment w:id="2" w:author="Lowry, Mary" w:date="2010-11-23T15:22:00Z" w:initials="LM">
    <w:p w:rsidR="005163FB" w:rsidRDefault="005163FB">
      <w:pPr>
        <w:pStyle w:val="CommentText"/>
      </w:pPr>
      <w:r>
        <w:rPr>
          <w:rStyle w:val="CommentReference"/>
        </w:rPr>
        <w:annotationRef/>
      </w:r>
    </w:p>
    <w:p w:rsidR="005163FB" w:rsidRDefault="005163FB">
      <w:pPr>
        <w:pStyle w:val="CommentText"/>
      </w:pPr>
      <w:r>
        <w:t xml:space="preserve">Since we are now running a mixed standard the standard for ammonia is not </w:t>
      </w:r>
      <w:proofErr w:type="gramStart"/>
      <w:r>
        <w:t>used  Second</w:t>
      </w:r>
      <w:proofErr w:type="gramEnd"/>
      <w:r>
        <w:t xml:space="preserve"> chart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FB" w:rsidRDefault="005163FB">
      <w:r>
        <w:separator/>
      </w:r>
    </w:p>
  </w:endnote>
  <w:endnote w:type="continuationSeparator" w:id="0">
    <w:p w:rsidR="005163FB" w:rsidRDefault="00516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FB" w:rsidRDefault="00516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63FB" w:rsidRDefault="00516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FB" w:rsidRDefault="005163FB" w:rsidP="00F92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63FB" w:rsidRDefault="005163FB" w:rsidP="009A05E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FB" w:rsidRDefault="005163FB" w:rsidP="00F92092">
    <w:pPr>
      <w:pStyle w:val="Footer"/>
      <w:framePr w:wrap="around" w:vAnchor="text" w:hAnchor="margin" w:xAlign="right" w:y="1"/>
      <w:rPr>
        <w:rStyle w:val="PageNumber"/>
      </w:rPr>
    </w:pPr>
  </w:p>
  <w:p w:rsidR="005163FB" w:rsidRDefault="005163FB" w:rsidP="009A05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FB" w:rsidRDefault="005163FB">
      <w:r>
        <w:separator/>
      </w:r>
    </w:p>
  </w:footnote>
  <w:footnote w:type="continuationSeparator" w:id="0">
    <w:p w:rsidR="005163FB" w:rsidRDefault="00516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FB" w:rsidRDefault="005163FB" w:rsidP="00146405">
    <w:pPr>
      <w:pStyle w:val="Header"/>
      <w:spacing w:after="0"/>
      <w:jc w:val="right"/>
    </w:pPr>
    <w:r>
      <w:t>Watershed Management Research SOP 027</w:t>
    </w:r>
  </w:p>
  <w:p w:rsidR="005163FB" w:rsidRDefault="005163FB" w:rsidP="00146405">
    <w:pPr>
      <w:pStyle w:val="Header"/>
      <w:spacing w:after="0"/>
      <w:jc w:val="right"/>
    </w:pPr>
    <w:r>
      <w:t>Ammonium (NH4) Wet Chemistry</w:t>
    </w:r>
  </w:p>
  <w:p w:rsidR="005163FB" w:rsidRDefault="005163FB" w:rsidP="00146405">
    <w:pPr>
      <w:pStyle w:val="Header"/>
      <w:spacing w:after="0"/>
      <w:jc w:val="right"/>
    </w:pPr>
    <w:r>
      <w:t>Version Date 04/03/2006</w:t>
    </w:r>
  </w:p>
  <w:p w:rsidR="005163FB" w:rsidRDefault="005163FB" w:rsidP="00146405">
    <w:pPr>
      <w:pStyle w:val="Header"/>
      <w:spacing w:after="0"/>
      <w:jc w:val="right"/>
    </w:pPr>
    <w:r>
      <w:t xml:space="preserve">Page </w:t>
    </w:r>
    <w:fldSimple w:instr=" PAGE ">
      <w:r>
        <w:rPr>
          <w:noProof/>
        </w:rPr>
        <w:t>2</w:t>
      </w:r>
    </w:fldSimple>
    <w:r>
      <w:t xml:space="preserve"> of </w:t>
    </w:r>
    <w:fldSimple w:instr=" NUMPAGES ">
      <w:r>
        <w:rPr>
          <w:noProof/>
        </w:rPr>
        <w:t>14</w:t>
      </w:r>
    </w:fldSimple>
  </w:p>
  <w:p w:rsidR="005163FB" w:rsidRDefault="005163FB" w:rsidP="00146405">
    <w:pPr>
      <w:pStyle w:val="Header"/>
      <w:spacing w:after="0"/>
      <w:jc w:val="righ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FB" w:rsidRDefault="005163FB" w:rsidP="00D576F5">
    <w:pPr>
      <w:pStyle w:val="Header"/>
      <w:jc w:val="center"/>
    </w:pPr>
    <w:smartTag w:uri="urn:schemas-microsoft-com:office:smarttags" w:element="country-region">
      <w:smartTag w:uri="urn:schemas-microsoft-com:office:smarttags" w:element="place">
        <w:r>
          <w:t>U.S.</w:t>
        </w:r>
      </w:smartTag>
    </w:smartTag>
    <w:r>
      <w:t xml:space="preserve"> EPA Watershed Management Research: Experimental Stream Facility and Associated Field Studies - Standard Operating Procedure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92B"/>
    <w:multiLevelType w:val="multilevel"/>
    <w:tmpl w:val="D794EAC4"/>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4222B64"/>
    <w:multiLevelType w:val="multilevel"/>
    <w:tmpl w:val="B5A4C2D6"/>
    <w:lvl w:ilvl="0">
      <w:start w:val="9"/>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2"/>
      <w:numFmt w:val="decimal"/>
      <w:lvlText w:val="%1.%2.%3"/>
      <w:lvlJc w:val="left"/>
      <w:pPr>
        <w:tabs>
          <w:tab w:val="num" w:pos="1680"/>
        </w:tabs>
        <w:ind w:left="1680" w:hanging="720"/>
      </w:pPr>
      <w:rPr>
        <w:rFonts w:hint="default"/>
      </w:rPr>
    </w:lvl>
    <w:lvl w:ilvl="3">
      <w:start w:val="6"/>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
    <w:nsid w:val="07CC5979"/>
    <w:multiLevelType w:val="multilevel"/>
    <w:tmpl w:val="BE264B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956462B"/>
    <w:multiLevelType w:val="hybridMultilevel"/>
    <w:tmpl w:val="25E2D6C6"/>
    <w:lvl w:ilvl="0" w:tplc="271CB158">
      <w:start w:val="1"/>
      <w:numFmt w:val="decimal"/>
      <w:lvlText w:val="9.1.%1"/>
      <w:lvlJc w:val="left"/>
      <w:pPr>
        <w:tabs>
          <w:tab w:val="num" w:pos="1500"/>
        </w:tabs>
        <w:ind w:left="15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960069"/>
    <w:multiLevelType w:val="hybridMultilevel"/>
    <w:tmpl w:val="2B188F44"/>
    <w:lvl w:ilvl="0" w:tplc="04090001">
      <w:start w:val="1"/>
      <w:numFmt w:val="bullet"/>
      <w:lvlText w:val=""/>
      <w:lvlJc w:val="left"/>
      <w:pPr>
        <w:tabs>
          <w:tab w:val="num" w:pos="1080"/>
        </w:tabs>
        <w:ind w:left="1080" w:hanging="360"/>
      </w:pPr>
      <w:rPr>
        <w:rFonts w:ascii="Symbol" w:hAnsi="Symbol" w:hint="default"/>
      </w:rPr>
    </w:lvl>
    <w:lvl w:ilvl="1" w:tplc="C78E2B1C">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BAE3580"/>
    <w:multiLevelType w:val="hybridMultilevel"/>
    <w:tmpl w:val="54A84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71B5E"/>
    <w:multiLevelType w:val="multilevel"/>
    <w:tmpl w:val="7DD4C67A"/>
    <w:lvl w:ilvl="0">
      <w:start w:val="9"/>
      <w:numFmt w:val="decimal"/>
      <w:lvlText w:val="%1"/>
      <w:lvlJc w:val="left"/>
      <w:pPr>
        <w:tabs>
          <w:tab w:val="num" w:pos="480"/>
        </w:tabs>
        <w:ind w:left="480" w:hanging="480"/>
      </w:pPr>
      <w:rPr>
        <w:rFonts w:hint="default"/>
      </w:rPr>
    </w:lvl>
    <w:lvl w:ilvl="1">
      <w:start w:val="4"/>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15B2716C"/>
    <w:multiLevelType w:val="hybridMultilevel"/>
    <w:tmpl w:val="1DE649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852642"/>
    <w:multiLevelType w:val="hybridMultilevel"/>
    <w:tmpl w:val="F0302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A3268F"/>
    <w:multiLevelType w:val="multilevel"/>
    <w:tmpl w:val="D7B83E5A"/>
    <w:lvl w:ilvl="0">
      <w:start w:val="9"/>
      <w:numFmt w:val="decimal"/>
      <w:lvlText w:val="%1"/>
      <w:lvlJc w:val="left"/>
      <w:pPr>
        <w:tabs>
          <w:tab w:val="num" w:pos="480"/>
        </w:tabs>
        <w:ind w:left="480" w:hanging="480"/>
      </w:pPr>
      <w:rPr>
        <w:rFonts w:hint="default"/>
      </w:rPr>
    </w:lvl>
    <w:lvl w:ilvl="1">
      <w:start w:val="5"/>
      <w:numFmt w:val="decimal"/>
      <w:lvlText w:val="%1.%2"/>
      <w:lvlJc w:val="left"/>
      <w:pPr>
        <w:tabs>
          <w:tab w:val="num" w:pos="840"/>
        </w:tabs>
        <w:ind w:left="840" w:hanging="48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26E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AA72EEB"/>
    <w:multiLevelType w:val="multilevel"/>
    <w:tmpl w:val="6A5014A8"/>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F163D85"/>
    <w:multiLevelType w:val="hybridMultilevel"/>
    <w:tmpl w:val="89D63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703B8D"/>
    <w:multiLevelType w:val="multilevel"/>
    <w:tmpl w:val="88A236F8"/>
    <w:lvl w:ilvl="0">
      <w:start w:val="9"/>
      <w:numFmt w:val="decimal"/>
      <w:lvlText w:val="%1"/>
      <w:lvlJc w:val="left"/>
      <w:pPr>
        <w:tabs>
          <w:tab w:val="num" w:pos="600"/>
        </w:tabs>
        <w:ind w:left="600" w:hanging="600"/>
      </w:pPr>
      <w:rPr>
        <w:rFonts w:hint="default"/>
      </w:rPr>
    </w:lvl>
    <w:lvl w:ilvl="1">
      <w:start w:val="3"/>
      <w:numFmt w:val="decimal"/>
      <w:lvlText w:val="%1.%2"/>
      <w:lvlJc w:val="left"/>
      <w:pPr>
        <w:tabs>
          <w:tab w:val="num" w:pos="1140"/>
        </w:tabs>
        <w:ind w:left="1140" w:hanging="600"/>
      </w:pPr>
      <w:rPr>
        <w:rFonts w:hint="default"/>
      </w:rPr>
    </w:lvl>
    <w:lvl w:ilvl="2">
      <w:start w:val="9"/>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nsid w:val="2383048D"/>
    <w:multiLevelType w:val="multilevel"/>
    <w:tmpl w:val="7246743E"/>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6C806D3"/>
    <w:multiLevelType w:val="multilevel"/>
    <w:tmpl w:val="2B188F44"/>
    <w:lvl w:ilvl="0">
      <w:start w:val="1"/>
      <w:numFmt w:val="bullet"/>
      <w:lvlText w:val=""/>
      <w:lvlJc w:val="left"/>
      <w:pPr>
        <w:tabs>
          <w:tab w:val="num" w:pos="1080"/>
        </w:tabs>
        <w:ind w:left="1080" w:hanging="360"/>
      </w:pPr>
      <w:rPr>
        <w:rFonts w:ascii="Symbol" w:hAnsi="Symbol" w:hint="default"/>
      </w:rPr>
    </w:lvl>
    <w:lvl w:ilvl="1">
      <w:numFmt w:val="bullet"/>
      <w:lvlText w:val="-"/>
      <w:lvlJc w:val="left"/>
      <w:pPr>
        <w:tabs>
          <w:tab w:val="num" w:pos="1800"/>
        </w:tabs>
        <w:ind w:left="1800" w:hanging="360"/>
      </w:pPr>
      <w:rPr>
        <w:rFonts w:ascii="Arial" w:eastAsia="Times New Roman" w:hAnsi="Arial"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28F462D7"/>
    <w:multiLevelType w:val="multilevel"/>
    <w:tmpl w:val="380ECCD2"/>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1140"/>
        </w:tabs>
        <w:ind w:left="1140" w:hanging="600"/>
      </w:pPr>
      <w:rPr>
        <w:rFonts w:hint="default"/>
      </w:rPr>
    </w:lvl>
    <w:lvl w:ilvl="2">
      <w:start w:val="10"/>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nsid w:val="31B80C25"/>
    <w:multiLevelType w:val="hybridMultilevel"/>
    <w:tmpl w:val="363E6DF4"/>
    <w:lvl w:ilvl="0" w:tplc="04090001">
      <w:start w:val="1"/>
      <w:numFmt w:val="bullet"/>
      <w:lvlText w:val=""/>
      <w:lvlJc w:val="left"/>
      <w:pPr>
        <w:tabs>
          <w:tab w:val="num" w:pos="720"/>
        </w:tabs>
        <w:ind w:left="720" w:hanging="360"/>
      </w:pPr>
      <w:rPr>
        <w:rFonts w:ascii="Symbol" w:hAnsi="Symbol" w:hint="default"/>
      </w:rPr>
    </w:lvl>
    <w:lvl w:ilvl="1" w:tplc="F334917A">
      <w:start w:val="1"/>
      <w:numFmt w:val="upperLetter"/>
      <w:lvlText w:val="%2."/>
      <w:lvlJc w:val="left"/>
      <w:pPr>
        <w:tabs>
          <w:tab w:val="num" w:pos="1440"/>
        </w:tabs>
        <w:ind w:left="144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324F57"/>
    <w:multiLevelType w:val="hybridMultilevel"/>
    <w:tmpl w:val="F8289E76"/>
    <w:lvl w:ilvl="0" w:tplc="271CB158">
      <w:start w:val="1"/>
      <w:numFmt w:val="decimal"/>
      <w:lvlText w:val="9.1.%1"/>
      <w:lvlJc w:val="left"/>
      <w:pPr>
        <w:tabs>
          <w:tab w:val="num" w:pos="1500"/>
        </w:tabs>
        <w:ind w:left="15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C61FD3"/>
    <w:multiLevelType w:val="hybridMultilevel"/>
    <w:tmpl w:val="1C14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C932C7"/>
    <w:multiLevelType w:val="multilevel"/>
    <w:tmpl w:val="81229D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3BE75C11"/>
    <w:multiLevelType w:val="hybridMultilevel"/>
    <w:tmpl w:val="5E1EF89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3D620E94"/>
    <w:multiLevelType w:val="multilevel"/>
    <w:tmpl w:val="11B47D22"/>
    <w:lvl w:ilvl="0">
      <w:start w:val="1"/>
      <w:numFmt w:val="decimal"/>
      <w:lvlText w:val="%1."/>
      <w:lvlJc w:val="left"/>
      <w:pPr>
        <w:tabs>
          <w:tab w:val="num" w:pos="1500"/>
        </w:tabs>
        <w:ind w:left="1500" w:hanging="360"/>
      </w:p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3">
    <w:nsid w:val="41CD0E2F"/>
    <w:multiLevelType w:val="multilevel"/>
    <w:tmpl w:val="C5AE1E7A"/>
    <w:lvl w:ilvl="0">
      <w:start w:val="9"/>
      <w:numFmt w:val="decimal"/>
      <w:lvlText w:val="%1"/>
      <w:lvlJc w:val="left"/>
      <w:pPr>
        <w:tabs>
          <w:tab w:val="num" w:pos="480"/>
        </w:tabs>
        <w:ind w:left="480" w:hanging="480"/>
      </w:pPr>
      <w:rPr>
        <w:rFonts w:hint="default"/>
      </w:rPr>
    </w:lvl>
    <w:lvl w:ilvl="1">
      <w:start w:val="3"/>
      <w:numFmt w:val="decimal"/>
      <w:lvlText w:val="%1.%2"/>
      <w:lvlJc w:val="left"/>
      <w:pPr>
        <w:tabs>
          <w:tab w:val="num" w:pos="1020"/>
        </w:tabs>
        <w:ind w:left="1020" w:hanging="480"/>
      </w:pPr>
      <w:rPr>
        <w:rFonts w:hint="default"/>
      </w:rPr>
    </w:lvl>
    <w:lvl w:ilvl="2">
      <w:start w:val="5"/>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42F163F2"/>
    <w:multiLevelType w:val="hybridMultilevel"/>
    <w:tmpl w:val="8F764C56"/>
    <w:lvl w:ilvl="0" w:tplc="271CB158">
      <w:start w:val="1"/>
      <w:numFmt w:val="decimal"/>
      <w:lvlText w:val="9.1.%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9FD3AC8"/>
    <w:multiLevelType w:val="multilevel"/>
    <w:tmpl w:val="96C810B6"/>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6">
    <w:nsid w:val="4C6467F7"/>
    <w:multiLevelType w:val="multilevel"/>
    <w:tmpl w:val="9262658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D020172"/>
    <w:multiLevelType w:val="multilevel"/>
    <w:tmpl w:val="898C3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4EEA2CA5"/>
    <w:multiLevelType w:val="hybridMultilevel"/>
    <w:tmpl w:val="E23CD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621A5C"/>
    <w:multiLevelType w:val="multilevel"/>
    <w:tmpl w:val="D39EE262"/>
    <w:lvl w:ilvl="0">
      <w:start w:val="9"/>
      <w:numFmt w:val="decimal"/>
      <w:lvlText w:val="%1"/>
      <w:lvlJc w:val="left"/>
      <w:pPr>
        <w:tabs>
          <w:tab w:val="num" w:pos="480"/>
        </w:tabs>
        <w:ind w:left="480" w:hanging="480"/>
      </w:pPr>
      <w:rPr>
        <w:rFonts w:hint="default"/>
      </w:rPr>
    </w:lvl>
    <w:lvl w:ilvl="1">
      <w:start w:val="3"/>
      <w:numFmt w:val="decimal"/>
      <w:lvlText w:val="%1.%2"/>
      <w:lvlJc w:val="left"/>
      <w:pPr>
        <w:tabs>
          <w:tab w:val="num" w:pos="1020"/>
        </w:tabs>
        <w:ind w:left="1020" w:hanging="480"/>
      </w:pPr>
      <w:rPr>
        <w:rFonts w:hint="default"/>
      </w:rPr>
    </w:lvl>
    <w:lvl w:ilvl="2">
      <w:start w:val="5"/>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nsid w:val="56B40B9A"/>
    <w:multiLevelType w:val="hybridMultilevel"/>
    <w:tmpl w:val="8AEAB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E57034"/>
    <w:multiLevelType w:val="multilevel"/>
    <w:tmpl w:val="AA1EDF94"/>
    <w:lvl w:ilvl="0">
      <w:start w:val="9"/>
      <w:numFmt w:val="decimal"/>
      <w:lvlText w:val="%1"/>
      <w:lvlJc w:val="left"/>
      <w:pPr>
        <w:tabs>
          <w:tab w:val="num" w:pos="660"/>
        </w:tabs>
        <w:ind w:left="660" w:hanging="660"/>
      </w:pPr>
      <w:rPr>
        <w:rFonts w:hint="default"/>
      </w:rPr>
    </w:lvl>
    <w:lvl w:ilvl="1">
      <w:start w:val="2"/>
      <w:numFmt w:val="decimal"/>
      <w:lvlText w:val="%1.%2"/>
      <w:lvlJc w:val="left"/>
      <w:pPr>
        <w:tabs>
          <w:tab w:val="num" w:pos="1183"/>
        </w:tabs>
        <w:ind w:left="1183" w:hanging="660"/>
      </w:pPr>
      <w:rPr>
        <w:rFonts w:hint="default"/>
      </w:rPr>
    </w:lvl>
    <w:lvl w:ilvl="2">
      <w:start w:val="1"/>
      <w:numFmt w:val="decimal"/>
      <w:lvlText w:val="%1.%2.%3"/>
      <w:lvlJc w:val="left"/>
      <w:pPr>
        <w:tabs>
          <w:tab w:val="num" w:pos="1766"/>
        </w:tabs>
        <w:ind w:left="1766" w:hanging="720"/>
      </w:pPr>
      <w:rPr>
        <w:rFonts w:hint="default"/>
      </w:rPr>
    </w:lvl>
    <w:lvl w:ilvl="3">
      <w:start w:val="4"/>
      <w:numFmt w:val="decimal"/>
      <w:lvlText w:val="%1.%2.%3.%4"/>
      <w:lvlJc w:val="left"/>
      <w:pPr>
        <w:tabs>
          <w:tab w:val="num" w:pos="2289"/>
        </w:tabs>
        <w:ind w:left="2289" w:hanging="720"/>
      </w:pPr>
      <w:rPr>
        <w:rFonts w:hint="default"/>
      </w:rPr>
    </w:lvl>
    <w:lvl w:ilvl="4">
      <w:start w:val="1"/>
      <w:numFmt w:val="decimal"/>
      <w:lvlText w:val="%1.%2.%3.%4.%5"/>
      <w:lvlJc w:val="left"/>
      <w:pPr>
        <w:tabs>
          <w:tab w:val="num" w:pos="3172"/>
        </w:tabs>
        <w:ind w:left="3172" w:hanging="1080"/>
      </w:pPr>
      <w:rPr>
        <w:rFonts w:hint="default"/>
      </w:rPr>
    </w:lvl>
    <w:lvl w:ilvl="5">
      <w:start w:val="1"/>
      <w:numFmt w:val="decimal"/>
      <w:lvlText w:val="%1.%2.%3.%4.%5.%6"/>
      <w:lvlJc w:val="left"/>
      <w:pPr>
        <w:tabs>
          <w:tab w:val="num" w:pos="3695"/>
        </w:tabs>
        <w:ind w:left="369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101"/>
        </w:tabs>
        <w:ind w:left="5101" w:hanging="1440"/>
      </w:pPr>
      <w:rPr>
        <w:rFonts w:hint="default"/>
      </w:rPr>
    </w:lvl>
    <w:lvl w:ilvl="8">
      <w:start w:val="1"/>
      <w:numFmt w:val="decimal"/>
      <w:lvlText w:val="%1.%2.%3.%4.%5.%6.%7.%8.%9"/>
      <w:lvlJc w:val="left"/>
      <w:pPr>
        <w:tabs>
          <w:tab w:val="num" w:pos="5984"/>
        </w:tabs>
        <w:ind w:left="5984" w:hanging="1800"/>
      </w:pPr>
      <w:rPr>
        <w:rFonts w:hint="default"/>
      </w:rPr>
    </w:lvl>
  </w:abstractNum>
  <w:abstractNum w:abstractNumId="32">
    <w:nsid w:val="60113BB8"/>
    <w:multiLevelType w:val="multilevel"/>
    <w:tmpl w:val="7DD4C67A"/>
    <w:lvl w:ilvl="0">
      <w:start w:val="9"/>
      <w:numFmt w:val="decimal"/>
      <w:lvlText w:val="%1"/>
      <w:lvlJc w:val="left"/>
      <w:pPr>
        <w:tabs>
          <w:tab w:val="num" w:pos="480"/>
        </w:tabs>
        <w:ind w:left="480" w:hanging="480"/>
      </w:pPr>
      <w:rPr>
        <w:rFonts w:hint="default"/>
      </w:rPr>
    </w:lvl>
    <w:lvl w:ilvl="1">
      <w:start w:val="4"/>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nsid w:val="602C4D1E"/>
    <w:multiLevelType w:val="hybridMultilevel"/>
    <w:tmpl w:val="60E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4B4093"/>
    <w:multiLevelType w:val="hybridMultilevel"/>
    <w:tmpl w:val="21D685AE"/>
    <w:lvl w:ilvl="0" w:tplc="04090001">
      <w:start w:val="1"/>
      <w:numFmt w:val="bullet"/>
      <w:lvlText w:val=""/>
      <w:lvlJc w:val="left"/>
      <w:pPr>
        <w:tabs>
          <w:tab w:val="num" w:pos="1930"/>
        </w:tabs>
        <w:ind w:left="1930" w:hanging="360"/>
      </w:pPr>
      <w:rPr>
        <w:rFonts w:ascii="Symbol" w:hAnsi="Symbol" w:hint="default"/>
      </w:rPr>
    </w:lvl>
    <w:lvl w:ilvl="1" w:tplc="04090003" w:tentative="1">
      <w:start w:val="1"/>
      <w:numFmt w:val="bullet"/>
      <w:lvlText w:val="o"/>
      <w:lvlJc w:val="left"/>
      <w:pPr>
        <w:tabs>
          <w:tab w:val="num" w:pos="2650"/>
        </w:tabs>
        <w:ind w:left="2650" w:hanging="360"/>
      </w:pPr>
      <w:rPr>
        <w:rFonts w:ascii="Courier New" w:hAnsi="Courier New" w:cs="Courier New" w:hint="default"/>
      </w:rPr>
    </w:lvl>
    <w:lvl w:ilvl="2" w:tplc="04090005" w:tentative="1">
      <w:start w:val="1"/>
      <w:numFmt w:val="bullet"/>
      <w:lvlText w:val=""/>
      <w:lvlJc w:val="left"/>
      <w:pPr>
        <w:tabs>
          <w:tab w:val="num" w:pos="3370"/>
        </w:tabs>
        <w:ind w:left="3370" w:hanging="360"/>
      </w:pPr>
      <w:rPr>
        <w:rFonts w:ascii="Wingdings" w:hAnsi="Wingdings" w:hint="default"/>
      </w:rPr>
    </w:lvl>
    <w:lvl w:ilvl="3" w:tplc="04090001" w:tentative="1">
      <w:start w:val="1"/>
      <w:numFmt w:val="bullet"/>
      <w:lvlText w:val=""/>
      <w:lvlJc w:val="left"/>
      <w:pPr>
        <w:tabs>
          <w:tab w:val="num" w:pos="4090"/>
        </w:tabs>
        <w:ind w:left="4090" w:hanging="360"/>
      </w:pPr>
      <w:rPr>
        <w:rFonts w:ascii="Symbol" w:hAnsi="Symbol" w:hint="default"/>
      </w:rPr>
    </w:lvl>
    <w:lvl w:ilvl="4" w:tplc="04090003" w:tentative="1">
      <w:start w:val="1"/>
      <w:numFmt w:val="bullet"/>
      <w:lvlText w:val="o"/>
      <w:lvlJc w:val="left"/>
      <w:pPr>
        <w:tabs>
          <w:tab w:val="num" w:pos="4810"/>
        </w:tabs>
        <w:ind w:left="4810" w:hanging="360"/>
      </w:pPr>
      <w:rPr>
        <w:rFonts w:ascii="Courier New" w:hAnsi="Courier New" w:cs="Courier New" w:hint="default"/>
      </w:rPr>
    </w:lvl>
    <w:lvl w:ilvl="5" w:tplc="04090005" w:tentative="1">
      <w:start w:val="1"/>
      <w:numFmt w:val="bullet"/>
      <w:lvlText w:val=""/>
      <w:lvlJc w:val="left"/>
      <w:pPr>
        <w:tabs>
          <w:tab w:val="num" w:pos="5530"/>
        </w:tabs>
        <w:ind w:left="5530" w:hanging="360"/>
      </w:pPr>
      <w:rPr>
        <w:rFonts w:ascii="Wingdings" w:hAnsi="Wingdings" w:hint="default"/>
      </w:rPr>
    </w:lvl>
    <w:lvl w:ilvl="6" w:tplc="04090001" w:tentative="1">
      <w:start w:val="1"/>
      <w:numFmt w:val="bullet"/>
      <w:lvlText w:val=""/>
      <w:lvlJc w:val="left"/>
      <w:pPr>
        <w:tabs>
          <w:tab w:val="num" w:pos="6250"/>
        </w:tabs>
        <w:ind w:left="6250" w:hanging="360"/>
      </w:pPr>
      <w:rPr>
        <w:rFonts w:ascii="Symbol" w:hAnsi="Symbol" w:hint="default"/>
      </w:rPr>
    </w:lvl>
    <w:lvl w:ilvl="7" w:tplc="04090003" w:tentative="1">
      <w:start w:val="1"/>
      <w:numFmt w:val="bullet"/>
      <w:lvlText w:val="o"/>
      <w:lvlJc w:val="left"/>
      <w:pPr>
        <w:tabs>
          <w:tab w:val="num" w:pos="6970"/>
        </w:tabs>
        <w:ind w:left="6970" w:hanging="360"/>
      </w:pPr>
      <w:rPr>
        <w:rFonts w:ascii="Courier New" w:hAnsi="Courier New" w:cs="Courier New" w:hint="default"/>
      </w:rPr>
    </w:lvl>
    <w:lvl w:ilvl="8" w:tplc="04090005" w:tentative="1">
      <w:start w:val="1"/>
      <w:numFmt w:val="bullet"/>
      <w:lvlText w:val=""/>
      <w:lvlJc w:val="left"/>
      <w:pPr>
        <w:tabs>
          <w:tab w:val="num" w:pos="7690"/>
        </w:tabs>
        <w:ind w:left="7690" w:hanging="360"/>
      </w:pPr>
      <w:rPr>
        <w:rFonts w:ascii="Wingdings" w:hAnsi="Wingdings" w:hint="default"/>
      </w:rPr>
    </w:lvl>
  </w:abstractNum>
  <w:abstractNum w:abstractNumId="35">
    <w:nsid w:val="68361A0F"/>
    <w:multiLevelType w:val="multilevel"/>
    <w:tmpl w:val="C5CA84A0"/>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1140"/>
        </w:tabs>
        <w:ind w:left="1140" w:hanging="600"/>
      </w:pPr>
      <w:rPr>
        <w:rFonts w:hint="default"/>
      </w:rPr>
    </w:lvl>
    <w:lvl w:ilvl="2">
      <w:start w:val="9"/>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nsid w:val="6D16219D"/>
    <w:multiLevelType w:val="multilevel"/>
    <w:tmpl w:val="BBEC01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DF50E89"/>
    <w:multiLevelType w:val="multilevel"/>
    <w:tmpl w:val="3C68CE66"/>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F9030CF"/>
    <w:multiLevelType w:val="multilevel"/>
    <w:tmpl w:val="5E1EF89E"/>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39">
    <w:nsid w:val="70007121"/>
    <w:multiLevelType w:val="multilevel"/>
    <w:tmpl w:val="6A5014A8"/>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2353150"/>
    <w:multiLevelType w:val="hybridMultilevel"/>
    <w:tmpl w:val="FF74CD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606394"/>
    <w:multiLevelType w:val="hybridMultilevel"/>
    <w:tmpl w:val="00922C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5131A7F"/>
    <w:multiLevelType w:val="hybridMultilevel"/>
    <w:tmpl w:val="4498DFEE"/>
    <w:lvl w:ilvl="0" w:tplc="04090001">
      <w:start w:val="1"/>
      <w:numFmt w:val="bullet"/>
      <w:lvlText w:val=""/>
      <w:lvlJc w:val="left"/>
      <w:pPr>
        <w:tabs>
          <w:tab w:val="num" w:pos="1080"/>
        </w:tabs>
        <w:ind w:left="1080" w:hanging="360"/>
      </w:pPr>
      <w:rPr>
        <w:rFonts w:ascii="Symbol" w:hAnsi="Symbol" w:hint="default"/>
      </w:rPr>
    </w:lvl>
    <w:lvl w:ilvl="1" w:tplc="C78E2B1C">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6084F8C"/>
    <w:multiLevelType w:val="hybridMultilevel"/>
    <w:tmpl w:val="D870C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F43CEF"/>
    <w:multiLevelType w:val="multilevel"/>
    <w:tmpl w:val="2CA40980"/>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7ED0686"/>
    <w:multiLevelType w:val="multilevel"/>
    <w:tmpl w:val="44E0B72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b w:val="0"/>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782C7B1D"/>
    <w:multiLevelType w:val="multilevel"/>
    <w:tmpl w:val="F0907B66"/>
    <w:lvl w:ilvl="0">
      <w:start w:val="1"/>
      <w:numFmt w:val="decimal"/>
      <w:lvlText w:val="9.1.%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47">
    <w:nsid w:val="7920170D"/>
    <w:multiLevelType w:val="multilevel"/>
    <w:tmpl w:val="14E628D4"/>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7CDA7C92"/>
    <w:multiLevelType w:val="hybridMultilevel"/>
    <w:tmpl w:val="82127A3C"/>
    <w:lvl w:ilvl="0" w:tplc="271CB158">
      <w:start w:val="1"/>
      <w:numFmt w:val="decimal"/>
      <w:lvlText w:val="9.1.%1"/>
      <w:lvlJc w:val="left"/>
      <w:pPr>
        <w:tabs>
          <w:tab w:val="num" w:pos="1500"/>
        </w:tabs>
        <w:ind w:left="15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6951BE"/>
    <w:multiLevelType w:val="multilevel"/>
    <w:tmpl w:val="2550BA70"/>
    <w:lvl w:ilvl="0">
      <w:start w:val="1"/>
      <w:numFmt w:val="decimal"/>
      <w:lvlText w:val="%1."/>
      <w:lvlJc w:val="left"/>
      <w:pPr>
        <w:tabs>
          <w:tab w:val="num" w:pos="360"/>
        </w:tabs>
        <w:ind w:left="360" w:hanging="360"/>
      </w:pPr>
      <w:rPr>
        <w:rFonts w:hint="default"/>
      </w:rPr>
    </w:lvl>
    <w:lvl w:ilvl="1">
      <w:start w:val="1"/>
      <w:numFmt w:val="none"/>
      <w:lvlText w:val="9.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0"/>
  </w:num>
  <w:num w:numId="2">
    <w:abstractNumId w:val="33"/>
  </w:num>
  <w:num w:numId="3">
    <w:abstractNumId w:val="5"/>
  </w:num>
  <w:num w:numId="4">
    <w:abstractNumId w:val="19"/>
  </w:num>
  <w:num w:numId="5">
    <w:abstractNumId w:val="8"/>
  </w:num>
  <w:num w:numId="6">
    <w:abstractNumId w:val="28"/>
  </w:num>
  <w:num w:numId="7">
    <w:abstractNumId w:val="12"/>
  </w:num>
  <w:num w:numId="8">
    <w:abstractNumId w:val="25"/>
  </w:num>
  <w:num w:numId="9">
    <w:abstractNumId w:val="45"/>
  </w:num>
  <w:num w:numId="10">
    <w:abstractNumId w:val="47"/>
  </w:num>
  <w:num w:numId="11">
    <w:abstractNumId w:val="21"/>
  </w:num>
  <w:num w:numId="12">
    <w:abstractNumId w:val="34"/>
  </w:num>
  <w:num w:numId="13">
    <w:abstractNumId w:val="41"/>
  </w:num>
  <w:num w:numId="14">
    <w:abstractNumId w:val="40"/>
  </w:num>
  <w:num w:numId="15">
    <w:abstractNumId w:val="43"/>
  </w:num>
  <w:num w:numId="16">
    <w:abstractNumId w:val="38"/>
  </w:num>
  <w:num w:numId="17">
    <w:abstractNumId w:val="31"/>
  </w:num>
  <w:num w:numId="18">
    <w:abstractNumId w:val="1"/>
  </w:num>
  <w:num w:numId="19">
    <w:abstractNumId w:val="23"/>
  </w:num>
  <w:num w:numId="20">
    <w:abstractNumId w:val="29"/>
  </w:num>
  <w:num w:numId="21">
    <w:abstractNumId w:val="13"/>
  </w:num>
  <w:num w:numId="22">
    <w:abstractNumId w:val="32"/>
  </w:num>
  <w:num w:numId="23">
    <w:abstractNumId w:val="14"/>
  </w:num>
  <w:num w:numId="24">
    <w:abstractNumId w:val="35"/>
  </w:num>
  <w:num w:numId="25">
    <w:abstractNumId w:val="6"/>
  </w:num>
  <w:num w:numId="26">
    <w:abstractNumId w:val="9"/>
  </w:num>
  <w:num w:numId="27">
    <w:abstractNumId w:val="24"/>
  </w:num>
  <w:num w:numId="28">
    <w:abstractNumId w:val="22"/>
  </w:num>
  <w:num w:numId="29">
    <w:abstractNumId w:val="46"/>
  </w:num>
  <w:num w:numId="30">
    <w:abstractNumId w:val="20"/>
  </w:num>
  <w:num w:numId="31">
    <w:abstractNumId w:val="49"/>
  </w:num>
  <w:num w:numId="32">
    <w:abstractNumId w:val="18"/>
  </w:num>
  <w:num w:numId="33">
    <w:abstractNumId w:val="3"/>
  </w:num>
  <w:num w:numId="34">
    <w:abstractNumId w:val="48"/>
  </w:num>
  <w:num w:numId="35">
    <w:abstractNumId w:val="16"/>
  </w:num>
  <w:num w:numId="36">
    <w:abstractNumId w:val="7"/>
  </w:num>
  <w:num w:numId="37">
    <w:abstractNumId w:val="11"/>
  </w:num>
  <w:num w:numId="38">
    <w:abstractNumId w:val="39"/>
  </w:num>
  <w:num w:numId="39">
    <w:abstractNumId w:val="17"/>
  </w:num>
  <w:num w:numId="40">
    <w:abstractNumId w:val="4"/>
  </w:num>
  <w:num w:numId="41">
    <w:abstractNumId w:val="15"/>
  </w:num>
  <w:num w:numId="42">
    <w:abstractNumId w:val="42"/>
  </w:num>
  <w:num w:numId="43">
    <w:abstractNumId w:val="27"/>
  </w:num>
  <w:num w:numId="44">
    <w:abstractNumId w:val="10"/>
  </w:num>
  <w:num w:numId="45">
    <w:abstractNumId w:val="2"/>
  </w:num>
  <w:num w:numId="46">
    <w:abstractNumId w:val="36"/>
  </w:num>
  <w:num w:numId="47">
    <w:abstractNumId w:val="26"/>
  </w:num>
  <w:num w:numId="48">
    <w:abstractNumId w:val="37"/>
  </w:num>
  <w:num w:numId="49">
    <w:abstractNumId w:val="44"/>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74898"/>
    <w:rsid w:val="00000DFE"/>
    <w:rsid w:val="00001EAE"/>
    <w:rsid w:val="00001EB2"/>
    <w:rsid w:val="000077DB"/>
    <w:rsid w:val="000211EC"/>
    <w:rsid w:val="00023D60"/>
    <w:rsid w:val="00024594"/>
    <w:rsid w:val="00026A5C"/>
    <w:rsid w:val="00027CD7"/>
    <w:rsid w:val="000335EE"/>
    <w:rsid w:val="00041E37"/>
    <w:rsid w:val="00046BBF"/>
    <w:rsid w:val="000509FA"/>
    <w:rsid w:val="00051407"/>
    <w:rsid w:val="00060A9B"/>
    <w:rsid w:val="00061E37"/>
    <w:rsid w:val="00070DA4"/>
    <w:rsid w:val="0007287D"/>
    <w:rsid w:val="00081732"/>
    <w:rsid w:val="0008719B"/>
    <w:rsid w:val="00095CC3"/>
    <w:rsid w:val="00097184"/>
    <w:rsid w:val="000A289A"/>
    <w:rsid w:val="000A5FD7"/>
    <w:rsid w:val="000A77ED"/>
    <w:rsid w:val="000B68E2"/>
    <w:rsid w:val="000C1345"/>
    <w:rsid w:val="000C24E8"/>
    <w:rsid w:val="000C4E86"/>
    <w:rsid w:val="000C6946"/>
    <w:rsid w:val="000D6FB6"/>
    <w:rsid w:val="000E28D9"/>
    <w:rsid w:val="000F205E"/>
    <w:rsid w:val="000F6FD4"/>
    <w:rsid w:val="00123290"/>
    <w:rsid w:val="0012390A"/>
    <w:rsid w:val="001331DF"/>
    <w:rsid w:val="00133D1F"/>
    <w:rsid w:val="001365CA"/>
    <w:rsid w:val="00142726"/>
    <w:rsid w:val="001444C8"/>
    <w:rsid w:val="00146405"/>
    <w:rsid w:val="0015181D"/>
    <w:rsid w:val="00152D5D"/>
    <w:rsid w:val="00161DD1"/>
    <w:rsid w:val="00166DFD"/>
    <w:rsid w:val="0017242A"/>
    <w:rsid w:val="0019459B"/>
    <w:rsid w:val="00194FA7"/>
    <w:rsid w:val="001968B3"/>
    <w:rsid w:val="001B65EB"/>
    <w:rsid w:val="001C302E"/>
    <w:rsid w:val="001D1610"/>
    <w:rsid w:val="001D677A"/>
    <w:rsid w:val="001F6451"/>
    <w:rsid w:val="002079FC"/>
    <w:rsid w:val="00215E39"/>
    <w:rsid w:val="002211DC"/>
    <w:rsid w:val="0022217B"/>
    <w:rsid w:val="00232CDB"/>
    <w:rsid w:val="00237BAF"/>
    <w:rsid w:val="002530B3"/>
    <w:rsid w:val="00260D0E"/>
    <w:rsid w:val="00275AFA"/>
    <w:rsid w:val="002857B1"/>
    <w:rsid w:val="00294A8C"/>
    <w:rsid w:val="002A0671"/>
    <w:rsid w:val="002A3B9E"/>
    <w:rsid w:val="002B015E"/>
    <w:rsid w:val="002B1AC3"/>
    <w:rsid w:val="002B49B5"/>
    <w:rsid w:val="002D20DF"/>
    <w:rsid w:val="002D569A"/>
    <w:rsid w:val="002E30F1"/>
    <w:rsid w:val="002E3B5F"/>
    <w:rsid w:val="002F1277"/>
    <w:rsid w:val="00305930"/>
    <w:rsid w:val="00310DEE"/>
    <w:rsid w:val="00311190"/>
    <w:rsid w:val="003252F0"/>
    <w:rsid w:val="00327488"/>
    <w:rsid w:val="00341374"/>
    <w:rsid w:val="003522DD"/>
    <w:rsid w:val="00353E11"/>
    <w:rsid w:val="00361F96"/>
    <w:rsid w:val="00363021"/>
    <w:rsid w:val="00371402"/>
    <w:rsid w:val="00373EE8"/>
    <w:rsid w:val="00384EAF"/>
    <w:rsid w:val="00390D6E"/>
    <w:rsid w:val="003931CD"/>
    <w:rsid w:val="00393BCD"/>
    <w:rsid w:val="00393F44"/>
    <w:rsid w:val="003A00D4"/>
    <w:rsid w:val="003A22A0"/>
    <w:rsid w:val="003A5286"/>
    <w:rsid w:val="003B7193"/>
    <w:rsid w:val="003C1271"/>
    <w:rsid w:val="003C5B4D"/>
    <w:rsid w:val="003D4BF4"/>
    <w:rsid w:val="003D7625"/>
    <w:rsid w:val="003E6F49"/>
    <w:rsid w:val="00411F5A"/>
    <w:rsid w:val="00417F86"/>
    <w:rsid w:val="0042084A"/>
    <w:rsid w:val="00425C38"/>
    <w:rsid w:val="00431E23"/>
    <w:rsid w:val="0043276F"/>
    <w:rsid w:val="00436DDF"/>
    <w:rsid w:val="00450D8F"/>
    <w:rsid w:val="0045302E"/>
    <w:rsid w:val="00467745"/>
    <w:rsid w:val="0047345A"/>
    <w:rsid w:val="004838C2"/>
    <w:rsid w:val="00487198"/>
    <w:rsid w:val="004A0607"/>
    <w:rsid w:val="004A74ED"/>
    <w:rsid w:val="004B0B21"/>
    <w:rsid w:val="004B6780"/>
    <w:rsid w:val="004C2A3C"/>
    <w:rsid w:val="004C3293"/>
    <w:rsid w:val="004C5454"/>
    <w:rsid w:val="004D59AE"/>
    <w:rsid w:val="004E049A"/>
    <w:rsid w:val="004F7174"/>
    <w:rsid w:val="00506BB5"/>
    <w:rsid w:val="005072B8"/>
    <w:rsid w:val="0051609C"/>
    <w:rsid w:val="005163FB"/>
    <w:rsid w:val="005169B0"/>
    <w:rsid w:val="00517DEA"/>
    <w:rsid w:val="00526664"/>
    <w:rsid w:val="00533D97"/>
    <w:rsid w:val="005359DE"/>
    <w:rsid w:val="00537BD2"/>
    <w:rsid w:val="00540B33"/>
    <w:rsid w:val="0056271D"/>
    <w:rsid w:val="00572179"/>
    <w:rsid w:val="0057259B"/>
    <w:rsid w:val="0057291F"/>
    <w:rsid w:val="00573A4C"/>
    <w:rsid w:val="00574898"/>
    <w:rsid w:val="0057739B"/>
    <w:rsid w:val="0058441E"/>
    <w:rsid w:val="00585A9A"/>
    <w:rsid w:val="00586E2B"/>
    <w:rsid w:val="00592DD0"/>
    <w:rsid w:val="00595D1A"/>
    <w:rsid w:val="005A2B94"/>
    <w:rsid w:val="005A6239"/>
    <w:rsid w:val="005B18DA"/>
    <w:rsid w:val="005B29AC"/>
    <w:rsid w:val="005B3DB6"/>
    <w:rsid w:val="005B4352"/>
    <w:rsid w:val="005C0A6A"/>
    <w:rsid w:val="005C36F1"/>
    <w:rsid w:val="005C3755"/>
    <w:rsid w:val="005C75D2"/>
    <w:rsid w:val="005D6778"/>
    <w:rsid w:val="005E0D84"/>
    <w:rsid w:val="00613728"/>
    <w:rsid w:val="00615234"/>
    <w:rsid w:val="006173A8"/>
    <w:rsid w:val="0062174A"/>
    <w:rsid w:val="0062682A"/>
    <w:rsid w:val="0063013B"/>
    <w:rsid w:val="00631E66"/>
    <w:rsid w:val="00634609"/>
    <w:rsid w:val="006474EE"/>
    <w:rsid w:val="00647C1F"/>
    <w:rsid w:val="00655634"/>
    <w:rsid w:val="0067396D"/>
    <w:rsid w:val="0067532C"/>
    <w:rsid w:val="00684AFF"/>
    <w:rsid w:val="00686F0B"/>
    <w:rsid w:val="006914B4"/>
    <w:rsid w:val="00693C18"/>
    <w:rsid w:val="00697679"/>
    <w:rsid w:val="006A133C"/>
    <w:rsid w:val="006A4CAE"/>
    <w:rsid w:val="006B557F"/>
    <w:rsid w:val="006B5784"/>
    <w:rsid w:val="006B7A6E"/>
    <w:rsid w:val="006D480C"/>
    <w:rsid w:val="006E5A5C"/>
    <w:rsid w:val="00710CA5"/>
    <w:rsid w:val="00715777"/>
    <w:rsid w:val="007159FF"/>
    <w:rsid w:val="00716EC9"/>
    <w:rsid w:val="007202F7"/>
    <w:rsid w:val="0072104A"/>
    <w:rsid w:val="00723263"/>
    <w:rsid w:val="00725685"/>
    <w:rsid w:val="00731E19"/>
    <w:rsid w:val="007335B3"/>
    <w:rsid w:val="00750D04"/>
    <w:rsid w:val="007531FD"/>
    <w:rsid w:val="00755C3B"/>
    <w:rsid w:val="00755D52"/>
    <w:rsid w:val="00757DD5"/>
    <w:rsid w:val="0076058A"/>
    <w:rsid w:val="00770A88"/>
    <w:rsid w:val="00780C53"/>
    <w:rsid w:val="00782B08"/>
    <w:rsid w:val="00797CDF"/>
    <w:rsid w:val="007A465B"/>
    <w:rsid w:val="007B38BB"/>
    <w:rsid w:val="007C023E"/>
    <w:rsid w:val="007C0567"/>
    <w:rsid w:val="007C1E1A"/>
    <w:rsid w:val="007D3985"/>
    <w:rsid w:val="007D6472"/>
    <w:rsid w:val="007D68DD"/>
    <w:rsid w:val="007F2AE1"/>
    <w:rsid w:val="007F496C"/>
    <w:rsid w:val="007F4F38"/>
    <w:rsid w:val="007F6B0E"/>
    <w:rsid w:val="00811D90"/>
    <w:rsid w:val="00812A4A"/>
    <w:rsid w:val="008226BC"/>
    <w:rsid w:val="0082310C"/>
    <w:rsid w:val="00826BAC"/>
    <w:rsid w:val="008301E8"/>
    <w:rsid w:val="008347C3"/>
    <w:rsid w:val="00835FD8"/>
    <w:rsid w:val="00846181"/>
    <w:rsid w:val="008474DF"/>
    <w:rsid w:val="00850DC5"/>
    <w:rsid w:val="00853659"/>
    <w:rsid w:val="00853C20"/>
    <w:rsid w:val="00854C93"/>
    <w:rsid w:val="00855660"/>
    <w:rsid w:val="008576F8"/>
    <w:rsid w:val="00861529"/>
    <w:rsid w:val="00861B10"/>
    <w:rsid w:val="008736A5"/>
    <w:rsid w:val="00877EC5"/>
    <w:rsid w:val="008815A9"/>
    <w:rsid w:val="00885C2B"/>
    <w:rsid w:val="008862BE"/>
    <w:rsid w:val="0088676A"/>
    <w:rsid w:val="00887C78"/>
    <w:rsid w:val="00895C06"/>
    <w:rsid w:val="008A1ACA"/>
    <w:rsid w:val="008A3F46"/>
    <w:rsid w:val="008A45D9"/>
    <w:rsid w:val="008A4E8B"/>
    <w:rsid w:val="008B39DB"/>
    <w:rsid w:val="008C516B"/>
    <w:rsid w:val="008C5980"/>
    <w:rsid w:val="008E1923"/>
    <w:rsid w:val="008E1A62"/>
    <w:rsid w:val="008E2773"/>
    <w:rsid w:val="008E5134"/>
    <w:rsid w:val="008E76BF"/>
    <w:rsid w:val="008F56DB"/>
    <w:rsid w:val="008F7F27"/>
    <w:rsid w:val="00901687"/>
    <w:rsid w:val="00916640"/>
    <w:rsid w:val="00916F61"/>
    <w:rsid w:val="00917600"/>
    <w:rsid w:val="00926E2E"/>
    <w:rsid w:val="0093182D"/>
    <w:rsid w:val="00933408"/>
    <w:rsid w:val="009338CF"/>
    <w:rsid w:val="00941077"/>
    <w:rsid w:val="00943A6B"/>
    <w:rsid w:val="00962F50"/>
    <w:rsid w:val="009631A6"/>
    <w:rsid w:val="00967B78"/>
    <w:rsid w:val="00971126"/>
    <w:rsid w:val="009740CB"/>
    <w:rsid w:val="00974453"/>
    <w:rsid w:val="00975193"/>
    <w:rsid w:val="00980EEA"/>
    <w:rsid w:val="00986027"/>
    <w:rsid w:val="00986D70"/>
    <w:rsid w:val="009870F9"/>
    <w:rsid w:val="00992051"/>
    <w:rsid w:val="0099499F"/>
    <w:rsid w:val="009A05E6"/>
    <w:rsid w:val="009A42ED"/>
    <w:rsid w:val="009A71F2"/>
    <w:rsid w:val="009B73F0"/>
    <w:rsid w:val="009D1052"/>
    <w:rsid w:val="009D3E67"/>
    <w:rsid w:val="009F63CD"/>
    <w:rsid w:val="00A01D55"/>
    <w:rsid w:val="00A0536C"/>
    <w:rsid w:val="00A05A9C"/>
    <w:rsid w:val="00A10E97"/>
    <w:rsid w:val="00A132A7"/>
    <w:rsid w:val="00A147C6"/>
    <w:rsid w:val="00A20DFB"/>
    <w:rsid w:val="00A32380"/>
    <w:rsid w:val="00A3524C"/>
    <w:rsid w:val="00A5031E"/>
    <w:rsid w:val="00A60756"/>
    <w:rsid w:val="00A7514B"/>
    <w:rsid w:val="00A82946"/>
    <w:rsid w:val="00A8671E"/>
    <w:rsid w:val="00A90720"/>
    <w:rsid w:val="00A91CA2"/>
    <w:rsid w:val="00A93888"/>
    <w:rsid w:val="00AA6C17"/>
    <w:rsid w:val="00AB4CCE"/>
    <w:rsid w:val="00AC4DDC"/>
    <w:rsid w:val="00AC6087"/>
    <w:rsid w:val="00AD7776"/>
    <w:rsid w:val="00AE3842"/>
    <w:rsid w:val="00AE3C78"/>
    <w:rsid w:val="00AF3D45"/>
    <w:rsid w:val="00AF4D2A"/>
    <w:rsid w:val="00B02125"/>
    <w:rsid w:val="00B11FBB"/>
    <w:rsid w:val="00B14E52"/>
    <w:rsid w:val="00B47878"/>
    <w:rsid w:val="00B51765"/>
    <w:rsid w:val="00B51C67"/>
    <w:rsid w:val="00B55942"/>
    <w:rsid w:val="00B612D6"/>
    <w:rsid w:val="00B678A2"/>
    <w:rsid w:val="00B67F91"/>
    <w:rsid w:val="00B70BC8"/>
    <w:rsid w:val="00B72BDC"/>
    <w:rsid w:val="00B74293"/>
    <w:rsid w:val="00B753A6"/>
    <w:rsid w:val="00B77688"/>
    <w:rsid w:val="00B85C82"/>
    <w:rsid w:val="00B952DF"/>
    <w:rsid w:val="00BA128F"/>
    <w:rsid w:val="00BA2034"/>
    <w:rsid w:val="00BA262E"/>
    <w:rsid w:val="00BA5742"/>
    <w:rsid w:val="00BA74DA"/>
    <w:rsid w:val="00BB5305"/>
    <w:rsid w:val="00BC6FAE"/>
    <w:rsid w:val="00BD0935"/>
    <w:rsid w:val="00BD240E"/>
    <w:rsid w:val="00BE19F5"/>
    <w:rsid w:val="00BE6ADE"/>
    <w:rsid w:val="00C02772"/>
    <w:rsid w:val="00C10346"/>
    <w:rsid w:val="00C215A4"/>
    <w:rsid w:val="00C32205"/>
    <w:rsid w:val="00C35CCF"/>
    <w:rsid w:val="00C35F35"/>
    <w:rsid w:val="00C3646B"/>
    <w:rsid w:val="00C37CAA"/>
    <w:rsid w:val="00C436DC"/>
    <w:rsid w:val="00C51234"/>
    <w:rsid w:val="00C52378"/>
    <w:rsid w:val="00C539A6"/>
    <w:rsid w:val="00C55CEB"/>
    <w:rsid w:val="00C62425"/>
    <w:rsid w:val="00C6630F"/>
    <w:rsid w:val="00C74FF2"/>
    <w:rsid w:val="00C85EA2"/>
    <w:rsid w:val="00C94EC9"/>
    <w:rsid w:val="00C96233"/>
    <w:rsid w:val="00CA38A1"/>
    <w:rsid w:val="00CA678A"/>
    <w:rsid w:val="00CB2BC2"/>
    <w:rsid w:val="00CB46A2"/>
    <w:rsid w:val="00CC35C6"/>
    <w:rsid w:val="00CD62A4"/>
    <w:rsid w:val="00CF381F"/>
    <w:rsid w:val="00CF4810"/>
    <w:rsid w:val="00D0564D"/>
    <w:rsid w:val="00D060E7"/>
    <w:rsid w:val="00D14DD9"/>
    <w:rsid w:val="00D25A91"/>
    <w:rsid w:val="00D42205"/>
    <w:rsid w:val="00D5176A"/>
    <w:rsid w:val="00D51DD7"/>
    <w:rsid w:val="00D54A08"/>
    <w:rsid w:val="00D576F5"/>
    <w:rsid w:val="00D57873"/>
    <w:rsid w:val="00D60BD8"/>
    <w:rsid w:val="00D62667"/>
    <w:rsid w:val="00D66EB3"/>
    <w:rsid w:val="00D704E0"/>
    <w:rsid w:val="00D746EA"/>
    <w:rsid w:val="00D80514"/>
    <w:rsid w:val="00D92CB7"/>
    <w:rsid w:val="00D94BD6"/>
    <w:rsid w:val="00D95894"/>
    <w:rsid w:val="00D967E8"/>
    <w:rsid w:val="00DB357C"/>
    <w:rsid w:val="00DB35F6"/>
    <w:rsid w:val="00DB75AD"/>
    <w:rsid w:val="00DB7CFE"/>
    <w:rsid w:val="00DC29F1"/>
    <w:rsid w:val="00DD12C0"/>
    <w:rsid w:val="00DD2C3A"/>
    <w:rsid w:val="00DD3117"/>
    <w:rsid w:val="00DF4BAA"/>
    <w:rsid w:val="00DF5DFF"/>
    <w:rsid w:val="00E10264"/>
    <w:rsid w:val="00E127D7"/>
    <w:rsid w:val="00E22918"/>
    <w:rsid w:val="00E406B2"/>
    <w:rsid w:val="00E4258C"/>
    <w:rsid w:val="00E462FD"/>
    <w:rsid w:val="00E46C10"/>
    <w:rsid w:val="00E62F34"/>
    <w:rsid w:val="00E64F4D"/>
    <w:rsid w:val="00E752EA"/>
    <w:rsid w:val="00E77F08"/>
    <w:rsid w:val="00E81F33"/>
    <w:rsid w:val="00E84379"/>
    <w:rsid w:val="00E878E0"/>
    <w:rsid w:val="00E92A39"/>
    <w:rsid w:val="00E93836"/>
    <w:rsid w:val="00EB7DB1"/>
    <w:rsid w:val="00EC58D5"/>
    <w:rsid w:val="00EC7F1C"/>
    <w:rsid w:val="00ED4C7B"/>
    <w:rsid w:val="00EE316E"/>
    <w:rsid w:val="00EF1009"/>
    <w:rsid w:val="00EF3186"/>
    <w:rsid w:val="00EF5E7C"/>
    <w:rsid w:val="00F0331F"/>
    <w:rsid w:val="00F4022B"/>
    <w:rsid w:val="00F557A3"/>
    <w:rsid w:val="00F6416E"/>
    <w:rsid w:val="00F64EBE"/>
    <w:rsid w:val="00F7455D"/>
    <w:rsid w:val="00F74AC6"/>
    <w:rsid w:val="00F878BC"/>
    <w:rsid w:val="00F92092"/>
    <w:rsid w:val="00F952A0"/>
    <w:rsid w:val="00F95EC2"/>
    <w:rsid w:val="00FC1F0A"/>
    <w:rsid w:val="00FC2814"/>
    <w:rsid w:val="00FC7914"/>
    <w:rsid w:val="00FE7BA4"/>
    <w:rsid w:val="00FF2230"/>
    <w:rsid w:val="00FF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F5A"/>
    <w:rPr>
      <w:sz w:val="24"/>
      <w:szCs w:val="24"/>
    </w:rPr>
  </w:style>
  <w:style w:type="paragraph" w:styleId="Heading6">
    <w:name w:val="heading 6"/>
    <w:basedOn w:val="Normal"/>
    <w:next w:val="Normal"/>
    <w:qFormat/>
    <w:rsid w:val="008226BC"/>
    <w:pPr>
      <w:keepNext/>
      <w:outlineLvl w:val="5"/>
    </w:pPr>
    <w:rPr>
      <w:rFonts w:ascii="Arial" w:hAnsi="Arial"/>
      <w:spacing w:val="-5"/>
      <w:sz w:val="32"/>
      <w:szCs w:val="20"/>
    </w:rPr>
  </w:style>
  <w:style w:type="paragraph" w:styleId="Heading7">
    <w:name w:val="heading 7"/>
    <w:basedOn w:val="Normal"/>
    <w:next w:val="Normal"/>
    <w:qFormat/>
    <w:rsid w:val="008226BC"/>
    <w:pPr>
      <w:keepNext/>
      <w:spacing w:line="480" w:lineRule="auto"/>
      <w:outlineLvl w:val="6"/>
    </w:pPr>
    <w:rPr>
      <w:rFonts w:ascii="Arial" w:hAnsi="Arial"/>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5E6"/>
    <w:pPr>
      <w:tabs>
        <w:tab w:val="center" w:pos="4320"/>
        <w:tab w:val="right" w:pos="8640"/>
      </w:tabs>
    </w:pPr>
  </w:style>
  <w:style w:type="character" w:styleId="PageNumber">
    <w:name w:val="page number"/>
    <w:basedOn w:val="DefaultParagraphFont"/>
    <w:rsid w:val="009A05E6"/>
  </w:style>
  <w:style w:type="paragraph" w:styleId="Closing">
    <w:name w:val="Closing"/>
    <w:basedOn w:val="Normal"/>
    <w:rsid w:val="008226BC"/>
    <w:pPr>
      <w:keepNext/>
      <w:spacing w:line="220" w:lineRule="atLeast"/>
    </w:pPr>
    <w:rPr>
      <w:rFonts w:ascii="Arial" w:hAnsi="Arial"/>
      <w:spacing w:val="-5"/>
      <w:sz w:val="20"/>
      <w:szCs w:val="20"/>
    </w:rPr>
  </w:style>
  <w:style w:type="paragraph" w:customStyle="1" w:styleId="DocumentLabel">
    <w:name w:val="Document Label"/>
    <w:basedOn w:val="Normal"/>
    <w:next w:val="Normal"/>
    <w:rsid w:val="008226BC"/>
    <w:pPr>
      <w:keepNext/>
      <w:keepLines/>
      <w:spacing w:before="400" w:after="120" w:line="240" w:lineRule="atLeast"/>
      <w:ind w:left="-840"/>
    </w:pPr>
    <w:rPr>
      <w:rFonts w:ascii="Arial Black" w:hAnsi="Arial Black"/>
      <w:spacing w:val="-5"/>
      <w:kern w:val="28"/>
      <w:sz w:val="96"/>
      <w:szCs w:val="20"/>
    </w:rPr>
  </w:style>
  <w:style w:type="paragraph" w:styleId="Header">
    <w:name w:val="header"/>
    <w:basedOn w:val="Normal"/>
    <w:rsid w:val="008226BC"/>
    <w:pPr>
      <w:keepLines/>
      <w:tabs>
        <w:tab w:val="center" w:pos="4320"/>
        <w:tab w:val="right" w:pos="8640"/>
      </w:tabs>
      <w:spacing w:after="600" w:line="180" w:lineRule="atLeast"/>
      <w:jc w:val="both"/>
    </w:pPr>
    <w:rPr>
      <w:rFonts w:ascii="Arial" w:hAnsi="Arial"/>
      <w:spacing w:val="-5"/>
      <w:sz w:val="20"/>
      <w:szCs w:val="20"/>
    </w:rPr>
  </w:style>
  <w:style w:type="paragraph" w:styleId="BodyText2">
    <w:name w:val="Body Text 2"/>
    <w:basedOn w:val="Normal"/>
    <w:rsid w:val="008226BC"/>
    <w:rPr>
      <w:rFonts w:ascii="Arial" w:hAnsi="Arial"/>
      <w:spacing w:val="-5"/>
      <w:sz w:val="32"/>
      <w:szCs w:val="20"/>
    </w:rPr>
  </w:style>
  <w:style w:type="table" w:styleId="TableGrid">
    <w:name w:val="Table Grid"/>
    <w:basedOn w:val="TableNormal"/>
    <w:rsid w:val="00675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217B"/>
    <w:rPr>
      <w:rFonts w:ascii="Tahoma" w:hAnsi="Tahoma" w:cs="Tahoma"/>
      <w:sz w:val="16"/>
      <w:szCs w:val="16"/>
    </w:rPr>
  </w:style>
  <w:style w:type="character" w:styleId="CommentReference">
    <w:name w:val="annotation reference"/>
    <w:basedOn w:val="DefaultParagraphFont"/>
    <w:semiHidden/>
    <w:rsid w:val="0022217B"/>
    <w:rPr>
      <w:sz w:val="16"/>
      <w:szCs w:val="16"/>
    </w:rPr>
  </w:style>
  <w:style w:type="paragraph" w:styleId="CommentText">
    <w:name w:val="annotation text"/>
    <w:basedOn w:val="Normal"/>
    <w:semiHidden/>
    <w:rsid w:val="0022217B"/>
    <w:rPr>
      <w:sz w:val="20"/>
      <w:szCs w:val="20"/>
    </w:rPr>
  </w:style>
  <w:style w:type="paragraph" w:styleId="CommentSubject">
    <w:name w:val="annotation subject"/>
    <w:basedOn w:val="CommentText"/>
    <w:next w:val="CommentText"/>
    <w:semiHidden/>
    <w:rsid w:val="0022217B"/>
    <w:rPr>
      <w:b/>
      <w:bCs/>
    </w:rPr>
  </w:style>
  <w:style w:type="paragraph" w:customStyle="1" w:styleId="indent1">
    <w:name w:val="indent 1"/>
    <w:basedOn w:val="Normal"/>
    <w:rsid w:val="0093182D"/>
    <w:pPr>
      <w:spacing w:before="60" w:after="60"/>
      <w:ind w:left="720" w:hanging="720"/>
      <w:jc w:val="both"/>
    </w:pPr>
    <w:rPr>
      <w:szCs w:val="20"/>
    </w:rPr>
  </w:style>
  <w:style w:type="paragraph" w:customStyle="1" w:styleId="indent2">
    <w:name w:val="indent 2"/>
    <w:basedOn w:val="indent1"/>
    <w:rsid w:val="0093182D"/>
    <w:pPr>
      <w:ind w:left="1440"/>
    </w:pPr>
  </w:style>
  <w:style w:type="paragraph" w:customStyle="1" w:styleId="Equation">
    <w:name w:val="Equation"/>
    <w:basedOn w:val="Normal"/>
    <w:rsid w:val="00D42205"/>
    <w:pPr>
      <w:spacing w:before="120" w:after="120"/>
      <w:ind w:left="1440" w:hanging="720"/>
      <w:jc w:val="center"/>
    </w:pPr>
    <w:rPr>
      <w:szCs w:val="20"/>
    </w:rPr>
  </w:style>
  <w:style w:type="paragraph" w:customStyle="1" w:styleId="indent3">
    <w:name w:val="indent 3"/>
    <w:basedOn w:val="indent1"/>
    <w:rsid w:val="00D42205"/>
    <w:pPr>
      <w:ind w:left="2347" w:hanging="9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3338</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Standard Operation Procedure (SOP) for Enumeration of Bacillus Subtilis </vt:lpstr>
    </vt:vector>
  </TitlesOfParts>
  <Company>EPA</Company>
  <LinksUpToDate>false</LinksUpToDate>
  <CharactersWithSpaces>22149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Operation Procedure (SOP) for Enumeration of Bacillus Subtilis </dc:title>
  <dc:subject/>
  <dc:creator>ORD</dc:creator>
  <cp:keywords/>
  <dc:description/>
  <cp:lastModifiedBy>Brown, Donald</cp:lastModifiedBy>
  <cp:revision>2</cp:revision>
  <cp:lastPrinted>2006-11-24T19:31:00Z</cp:lastPrinted>
  <dcterms:created xsi:type="dcterms:W3CDTF">2011-02-18T17:22:00Z</dcterms:created>
  <dcterms:modified xsi:type="dcterms:W3CDTF">2011-02-18T17:22:00Z</dcterms:modified>
</cp:coreProperties>
</file>