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0A1A8" w14:textId="77777777" w:rsidR="00E525BE" w:rsidRPr="00905685" w:rsidRDefault="00E525BE" w:rsidP="00E525BE">
      <w:pPr>
        <w:pStyle w:val="NoSpacing"/>
        <w:rPr>
          <w:bCs/>
          <w:u w:val="single"/>
        </w:rPr>
      </w:pPr>
      <w:r w:rsidRPr="00905685">
        <w:rPr>
          <w:bCs/>
          <w:u w:val="single"/>
        </w:rPr>
        <w:t>A. Background and Justification:</w:t>
      </w:r>
    </w:p>
    <w:p w14:paraId="16266D2B" w14:textId="07E9F0E9" w:rsidR="00E525BE" w:rsidRDefault="00E525BE" w:rsidP="00E525BE">
      <w:pPr>
        <w:pStyle w:val="Default"/>
      </w:pPr>
      <w:r>
        <w:rPr>
          <w:b/>
          <w:bCs/>
        </w:rPr>
        <w:t xml:space="preserve">1. </w:t>
      </w:r>
      <w:r w:rsidRPr="003658E2">
        <w:rPr>
          <w:b/>
          <w:bCs/>
        </w:rPr>
        <w:t>Project Overview</w:t>
      </w:r>
      <w:r>
        <w:rPr>
          <w:b/>
          <w:bCs/>
        </w:rPr>
        <w:t>.</w:t>
      </w:r>
      <w:r w:rsidRPr="003658E2">
        <w:rPr>
          <w:b/>
          <w:bCs/>
        </w:rPr>
        <w:t xml:space="preserve"> </w:t>
      </w:r>
      <w:r>
        <w:rPr>
          <w:b/>
          <w:bCs/>
        </w:rPr>
        <w:t xml:space="preserve"> </w:t>
      </w:r>
      <w:r>
        <w:t>With multiple large river systems, an extreme (~3m) tidal range, and ~400,000 acres of salt marsh habitat, the coast of Georgia is unique amon</w:t>
      </w:r>
      <w:r w:rsidR="00622D94">
        <w:t>g US Atlantic coast</w:t>
      </w:r>
      <w:r w:rsidR="007E1E40">
        <w:t>al</w:t>
      </w:r>
      <w:r w:rsidR="00622D94">
        <w:t xml:space="preserve"> </w:t>
      </w:r>
      <w:r w:rsidR="007E1E40">
        <w:t>ecosystems</w:t>
      </w:r>
      <w:r w:rsidR="00622D94">
        <w:t xml:space="preserve">. </w:t>
      </w:r>
      <w:r>
        <w:t xml:space="preserve">Coastal erosion is especially problematic in marsh creeks in </w:t>
      </w:r>
      <w:r w:rsidR="00FF19EF">
        <w:t xml:space="preserve">Georgia </w:t>
      </w:r>
      <w:r>
        <w:t>where tides, currents, storms and rising sea levels alter marsh shorelines. The Georgia Department of Natural Resources (GA DNR), as stewards of the state’s coastal marshlands, are developing and implementing techniques to manage coastal erosion and prevent habitat loss. Among the</w:t>
      </w:r>
      <w:r w:rsidR="007E1E40">
        <w:t xml:space="preserve"> methods used in</w:t>
      </w:r>
      <w:r>
        <w:t xml:space="preserve"> erosion control efforts are living shorelines, which serve as a more natural alternative to other shoreline armoring techniques.  </w:t>
      </w:r>
    </w:p>
    <w:p w14:paraId="5B36DADF" w14:textId="0137B9C2" w:rsidR="00E525BE" w:rsidRDefault="00E525BE" w:rsidP="00E525BE">
      <w:pPr>
        <w:ind w:firstLine="720"/>
        <w:rPr>
          <w:b/>
          <w:i/>
        </w:rPr>
      </w:pPr>
      <w:r>
        <w:t xml:space="preserve"> Living shorelines stabilize eroding banks while providing more ‘natural’ habitats and creating a gentle</w:t>
      </w:r>
      <w:r w:rsidR="00FF19EF">
        <w:t>r</w:t>
      </w:r>
      <w:r>
        <w:t xml:space="preserve"> slope for </w:t>
      </w:r>
      <w:r w:rsidR="007E1E40">
        <w:t xml:space="preserve">migration of </w:t>
      </w:r>
      <w:r>
        <w:t xml:space="preserve">flora and fauna migration as sea levels rise. Typical living shorelines practices include using oyster shell bags to stabilize shorelines and planting marsh grasses. However, by incorporating other important species interactions among typical marsh organisms, </w:t>
      </w:r>
      <w:r w:rsidR="00FF19EF">
        <w:t>living shoreline</w:t>
      </w:r>
      <w:r>
        <w:t xml:space="preserve"> function and stability</w:t>
      </w:r>
      <w:r w:rsidR="00FF19EF">
        <w:t xml:space="preserve"> may be improved</w:t>
      </w:r>
      <w:r>
        <w:t xml:space="preserve">. For example, ribbed mussels </w:t>
      </w:r>
      <w:r>
        <w:rPr>
          <w:i/>
        </w:rPr>
        <w:t>Guekensia demissa</w:t>
      </w:r>
      <w:r>
        <w:t xml:space="preserve">, are important marsh inhabitants </w:t>
      </w:r>
      <w:r w:rsidR="00FF19EF">
        <w:t xml:space="preserve">that </w:t>
      </w:r>
      <w:r>
        <w:t>provide ecosystem services and benefi</w:t>
      </w:r>
      <w:r w:rsidR="00FF19EF">
        <w:t>t</w:t>
      </w:r>
      <w:r>
        <w:t xml:space="preserve"> marsh plants</w:t>
      </w:r>
      <w:r w:rsidR="00FF19EF">
        <w:t xml:space="preserve"> by adding</w:t>
      </w:r>
      <w:r>
        <w:t xml:space="preserve"> nutrient</w:t>
      </w:r>
      <w:r w:rsidR="00FF19EF">
        <w:t>s</w:t>
      </w:r>
      <w:r>
        <w:t xml:space="preserve"> and </w:t>
      </w:r>
      <w:r w:rsidR="00FF19EF">
        <w:t xml:space="preserve">stabilizing </w:t>
      </w:r>
      <w:r>
        <w:t xml:space="preserve">sediment. Unfortunately, mussels </w:t>
      </w:r>
      <w:r w:rsidR="00865C92">
        <w:t xml:space="preserve">are </w:t>
      </w:r>
      <w:r>
        <w:t>not typically incorporated in management and restoration practices due to the lack of understanding of their role in marsh stabilization. To improve</w:t>
      </w:r>
      <w:r w:rsidR="007E1E40">
        <w:t xml:space="preserve"> the success of</w:t>
      </w:r>
      <w:r>
        <w:t xml:space="preserve"> living shorelines </w:t>
      </w:r>
      <w:r w:rsidR="007E1E40">
        <w:t>projects</w:t>
      </w:r>
      <w:r>
        <w:t>, the potential for mussels to benefit living shorelines should be explored.</w:t>
      </w:r>
    </w:p>
    <w:p w14:paraId="62777375" w14:textId="420CE1CC" w:rsidR="00E525BE" w:rsidRDefault="00E525BE" w:rsidP="00E525BE">
      <w:pPr>
        <w:ind w:firstLine="720"/>
      </w:pPr>
      <w:r>
        <w:t xml:space="preserve">The main objective of the proposed study is to examine the potential for ribbed mussels to </w:t>
      </w:r>
      <w:r w:rsidR="001A25CF">
        <w:t>improve the success of</w:t>
      </w:r>
      <w:r>
        <w:t xml:space="preserve"> living shoreline projects by increasing marsh grass growth and survival. Previously</w:t>
      </w:r>
      <w:r w:rsidR="00A33B5C">
        <w:t>, some</w:t>
      </w:r>
      <w:r>
        <w:t xml:space="preserve"> constructed living shorelines in Georgia </w:t>
      </w:r>
      <w:r w:rsidR="00A33B5C">
        <w:t xml:space="preserve">have experienced loss of planted marsh grass, likely due to drought. </w:t>
      </w:r>
      <w:r>
        <w:t>Marsh plant survival is vital to restoration success and erosion control, therefore it is increasingly important to examine management methods that enhance plant success. As future projects are planned, there is an immediate need for investigating how ribbed mus</w:t>
      </w:r>
      <w:r w:rsidR="007E1E40">
        <w:t>sels might be used in shoreline restoration</w:t>
      </w:r>
      <w:r>
        <w:t xml:space="preserve"> best management practices. </w:t>
      </w:r>
    </w:p>
    <w:p w14:paraId="1B9548BE" w14:textId="4435B4F4" w:rsidR="00E525BE" w:rsidRDefault="00E525BE" w:rsidP="00E525BE">
      <w:pPr>
        <w:ind w:firstLine="720"/>
      </w:pPr>
      <w:r>
        <w:t xml:space="preserve">The approach to answer </w:t>
      </w:r>
      <w:r w:rsidR="00A33B5C">
        <w:t>whether mussels should be incorporat</w:t>
      </w:r>
      <w:r w:rsidR="007E1E40">
        <w:t>ed into living shorelines projec</w:t>
      </w:r>
      <w:r w:rsidR="00A33B5C">
        <w:t>ts</w:t>
      </w:r>
      <w:r>
        <w:t xml:space="preserve"> includes both field surveys and experiments. In year 1, we plan to conduct field surveys and experiments within Cannon’s Point Preserve, the site of a living shoreline</w:t>
      </w:r>
      <w:r w:rsidR="00A33B5C">
        <w:t xml:space="preserve"> recently constructed by the DNR</w:t>
      </w:r>
      <w:r>
        <w:t xml:space="preserve">. We will compare natural mussel densities on eroding and stable banks </w:t>
      </w:r>
      <w:r w:rsidR="00352FD8">
        <w:t xml:space="preserve">of the preserve </w:t>
      </w:r>
      <w:r>
        <w:t>using transect surveys. In addition, we will transplant mussels to replicate 0.25m</w:t>
      </w:r>
      <w:r>
        <w:rPr>
          <w:vertAlign w:val="superscript"/>
        </w:rPr>
        <w:t>2</w:t>
      </w:r>
      <w:r>
        <w:t xml:space="preserve"> plots at the site of the living shoreline at Cannon’s Point Preserve and at a reference site. Shoot height and survival</w:t>
      </w:r>
      <w:r w:rsidR="00A33B5C">
        <w:t>, and mussel density,</w:t>
      </w:r>
      <w:r>
        <w:t xml:space="preserve"> will be monitored monthly during the growing season. Biomass will be estimated using an allometric shoot height-biomass relationship established with local Cannon’s Point marsh grasses. Since it will also be important to understand how this relationship</w:t>
      </w:r>
      <w:r w:rsidR="007E1E40">
        <w:t>s between plants and mussels</w:t>
      </w:r>
      <w:r>
        <w:t xml:space="preserve"> might change </w:t>
      </w:r>
      <w:r w:rsidR="00A33B5C">
        <w:t xml:space="preserve">with time, we propose to continue monitoring the plots during a second growing season.  </w:t>
      </w:r>
    </w:p>
    <w:p w14:paraId="49145074" w14:textId="5684506B" w:rsidR="00E525BE" w:rsidRDefault="00E525BE" w:rsidP="00E525BE">
      <w:pPr>
        <w:ind w:firstLine="720"/>
      </w:pPr>
      <w:r>
        <w:t xml:space="preserve">The ultimate goal of the proposed research project is to provide management with relevant data on mussel-marsh grass interactions, </w:t>
      </w:r>
      <w:r w:rsidR="00B74804">
        <w:t>which</w:t>
      </w:r>
      <w:r>
        <w:t xml:space="preserve"> could </w:t>
      </w:r>
      <w:r w:rsidR="00B74804">
        <w:t xml:space="preserve">be </w:t>
      </w:r>
      <w:r>
        <w:t xml:space="preserve">vital </w:t>
      </w:r>
      <w:r w:rsidR="00B74804">
        <w:t xml:space="preserve">to inform </w:t>
      </w:r>
      <w:r>
        <w:t>living shoreline construction and marsh management activities in the future. Deliverables include technical reports, student training, outreach events, presentations to the DNR and the Living Shorelines Workgroup, presentations to conferences, and peer reviewed publications.</w:t>
      </w:r>
      <w:r>
        <w:tab/>
      </w:r>
    </w:p>
    <w:p w14:paraId="2D0E0BBD" w14:textId="77777777" w:rsidR="00A33B5C" w:rsidRDefault="00A33B5C" w:rsidP="00E525BE"/>
    <w:p w14:paraId="2B5F4B28" w14:textId="4ED00E18" w:rsidR="00E525BE" w:rsidRDefault="004C19D6" w:rsidP="00E525BE">
      <w:r w:rsidRPr="00660847">
        <w:rPr>
          <w:noProof/>
        </w:rPr>
        <w:lastRenderedPageBreak/>
        <mc:AlternateContent>
          <mc:Choice Requires="wps">
            <w:drawing>
              <wp:anchor distT="45720" distB="45720" distL="114300" distR="114300" simplePos="0" relativeHeight="251670528" behindDoc="0" locked="0" layoutInCell="1" allowOverlap="1" wp14:anchorId="3C1CD573" wp14:editId="77F5EAF8">
                <wp:simplePos x="0" y="0"/>
                <wp:positionH relativeFrom="margin">
                  <wp:align>left</wp:align>
                </wp:positionH>
                <wp:positionV relativeFrom="paragraph">
                  <wp:posOffset>2894965</wp:posOffset>
                </wp:positionV>
                <wp:extent cx="4038600" cy="8763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876300"/>
                        </a:xfrm>
                        <a:prstGeom prst="rect">
                          <a:avLst/>
                        </a:prstGeom>
                        <a:noFill/>
                        <a:ln w="9525">
                          <a:noFill/>
                          <a:miter lim="800000"/>
                          <a:headEnd/>
                          <a:tailEnd/>
                        </a:ln>
                      </wps:spPr>
                      <wps:txbx>
                        <w:txbxContent>
                          <w:p w14:paraId="56BD86FE" w14:textId="77777777" w:rsidR="004C19D6" w:rsidRPr="004C19D6" w:rsidRDefault="004C19D6" w:rsidP="004C19D6">
                            <w:pPr>
                              <w:rPr>
                                <w:sz w:val="20"/>
                              </w:rPr>
                            </w:pPr>
                            <w:r w:rsidRPr="004C19D6">
                              <w:rPr>
                                <w:b/>
                                <w:sz w:val="20"/>
                              </w:rPr>
                              <w:t xml:space="preserve">Figure 1: </w:t>
                            </w:r>
                            <w:r w:rsidRPr="004C19D6">
                              <w:rPr>
                                <w:sz w:val="20"/>
                              </w:rPr>
                              <w:t>Landings values for penaeid shrimp (black bars) and blue crabs (gray bars) in Georgia from 2006 through 2015.  Penaeid shrimp include both white (</w:t>
                            </w:r>
                            <w:r w:rsidRPr="004C19D6">
                              <w:rPr>
                                <w:i/>
                                <w:sz w:val="20"/>
                              </w:rPr>
                              <w:t>Litopenaeus setiferus</w:t>
                            </w:r>
                            <w:r w:rsidRPr="004C19D6">
                              <w:rPr>
                                <w:sz w:val="20"/>
                              </w:rPr>
                              <w:t>) and brown shrimp (</w:t>
                            </w:r>
                            <w:r w:rsidRPr="004C19D6">
                              <w:rPr>
                                <w:i/>
                                <w:sz w:val="20"/>
                              </w:rPr>
                              <w:t>Farfantepenaeus aztecus</w:t>
                            </w:r>
                            <w:r w:rsidRPr="004C19D6">
                              <w:rPr>
                                <w:sz w:val="20"/>
                              </w:rPr>
                              <w:t xml:space="preserve">). White shrimp make up 80% of commercial shrimp landings in Georgia. Blue crabs are </w:t>
                            </w:r>
                            <w:r w:rsidRPr="004C19D6">
                              <w:rPr>
                                <w:i/>
                                <w:sz w:val="20"/>
                              </w:rPr>
                              <w:t>Callinectes sapidus</w:t>
                            </w:r>
                            <w:r w:rsidRPr="004C19D6">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1CD573" id="_x0000_t202" coordsize="21600,21600" o:spt="202" path="m,l,21600r21600,l21600,xe">
                <v:stroke joinstyle="miter"/>
                <v:path gradientshapeok="t" o:connecttype="rect"/>
              </v:shapetype>
              <v:shape id="Text Box 2" o:spid="_x0000_s1026" type="#_x0000_t202" style="position:absolute;margin-left:0;margin-top:227.95pt;width:318pt;height:6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" filled="f" stroked="f">
                <v:textbox>
                  <w:txbxContent>
                    <w:p w14:paraId="56BD86FE" w14:textId="77777777" w:rsidR="004C19D6" w:rsidRPr="004C19D6" w:rsidRDefault="004C19D6" w:rsidP="004C19D6">
                      <w:pPr>
                        <w:rPr>
                          <w:sz w:val="20"/>
                        </w:rPr>
                      </w:pPr>
                      <w:r w:rsidRPr="004C19D6">
                        <w:rPr>
                          <w:b/>
                          <w:sz w:val="20"/>
                        </w:rPr>
                        <w:t xml:space="preserve">Figure 1: </w:t>
                      </w:r>
                      <w:r w:rsidRPr="004C19D6">
                        <w:rPr>
                          <w:sz w:val="20"/>
                        </w:rPr>
                        <w:t xml:space="preserve">Landings values for </w:t>
                      </w:r>
                      <w:proofErr w:type="spellStart"/>
                      <w:r w:rsidRPr="004C19D6">
                        <w:rPr>
                          <w:sz w:val="20"/>
                        </w:rPr>
                        <w:t>penaeid</w:t>
                      </w:r>
                      <w:proofErr w:type="spellEnd"/>
                      <w:r w:rsidRPr="004C19D6">
                        <w:rPr>
                          <w:sz w:val="20"/>
                        </w:rPr>
                        <w:t xml:space="preserve"> shrimp (black bars) and blue crabs (gray bars) in Georgia from 2006 through 2015.  </w:t>
                      </w:r>
                      <w:proofErr w:type="spellStart"/>
                      <w:r w:rsidRPr="004C19D6">
                        <w:rPr>
                          <w:sz w:val="20"/>
                        </w:rPr>
                        <w:t>Penaeid</w:t>
                      </w:r>
                      <w:proofErr w:type="spellEnd"/>
                      <w:r w:rsidRPr="004C19D6">
                        <w:rPr>
                          <w:sz w:val="20"/>
                        </w:rPr>
                        <w:t xml:space="preserve"> shrimp include both white (</w:t>
                      </w:r>
                      <w:proofErr w:type="spellStart"/>
                      <w:r w:rsidRPr="004C19D6">
                        <w:rPr>
                          <w:i/>
                          <w:sz w:val="20"/>
                        </w:rPr>
                        <w:t>Litopenaeus</w:t>
                      </w:r>
                      <w:proofErr w:type="spellEnd"/>
                      <w:r w:rsidRPr="004C19D6">
                        <w:rPr>
                          <w:i/>
                          <w:sz w:val="20"/>
                        </w:rPr>
                        <w:t xml:space="preserve"> </w:t>
                      </w:r>
                      <w:proofErr w:type="spellStart"/>
                      <w:r w:rsidRPr="004C19D6">
                        <w:rPr>
                          <w:i/>
                          <w:sz w:val="20"/>
                        </w:rPr>
                        <w:t>setiferus</w:t>
                      </w:r>
                      <w:proofErr w:type="spellEnd"/>
                      <w:r w:rsidRPr="004C19D6">
                        <w:rPr>
                          <w:sz w:val="20"/>
                        </w:rPr>
                        <w:t>) and brown shrimp (</w:t>
                      </w:r>
                      <w:proofErr w:type="spellStart"/>
                      <w:r w:rsidRPr="004C19D6">
                        <w:rPr>
                          <w:i/>
                          <w:sz w:val="20"/>
                        </w:rPr>
                        <w:t>Farfantepenaeus</w:t>
                      </w:r>
                      <w:proofErr w:type="spellEnd"/>
                      <w:r w:rsidRPr="004C19D6">
                        <w:rPr>
                          <w:i/>
                          <w:sz w:val="20"/>
                        </w:rPr>
                        <w:t xml:space="preserve"> </w:t>
                      </w:r>
                      <w:proofErr w:type="spellStart"/>
                      <w:r w:rsidRPr="004C19D6">
                        <w:rPr>
                          <w:i/>
                          <w:sz w:val="20"/>
                        </w:rPr>
                        <w:t>aztecus</w:t>
                      </w:r>
                      <w:proofErr w:type="spellEnd"/>
                      <w:r w:rsidRPr="004C19D6">
                        <w:rPr>
                          <w:sz w:val="20"/>
                        </w:rPr>
                        <w:t xml:space="preserve">). White shrimp make up 80% of commercial shrimp landings in Georgia. Blue crabs are </w:t>
                      </w:r>
                      <w:proofErr w:type="spellStart"/>
                      <w:r w:rsidRPr="004C19D6">
                        <w:rPr>
                          <w:i/>
                          <w:sz w:val="20"/>
                        </w:rPr>
                        <w:t>Callinectes</w:t>
                      </w:r>
                      <w:proofErr w:type="spellEnd"/>
                      <w:r w:rsidRPr="004C19D6">
                        <w:rPr>
                          <w:i/>
                          <w:sz w:val="20"/>
                        </w:rPr>
                        <w:t xml:space="preserve"> </w:t>
                      </w:r>
                      <w:proofErr w:type="spellStart"/>
                      <w:r w:rsidRPr="004C19D6">
                        <w:rPr>
                          <w:i/>
                          <w:sz w:val="20"/>
                        </w:rPr>
                        <w:t>sapidus</w:t>
                      </w:r>
                      <w:proofErr w:type="spellEnd"/>
                      <w:r w:rsidRPr="004C19D6">
                        <w:rPr>
                          <w:sz w:val="20"/>
                        </w:rPr>
                        <w:t>.</w:t>
                      </w:r>
                    </w:p>
                  </w:txbxContent>
                </v:textbox>
                <w10:wrap type="square" anchorx="margin"/>
              </v:shape>
            </w:pict>
          </mc:Fallback>
        </mc:AlternateContent>
      </w:r>
      <w:r w:rsidR="00C249F4">
        <w:rPr>
          <w:noProof/>
        </w:rPr>
        <w:object w:dxaOrig="32" w:dyaOrig="97" w14:anchorId="08D0D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319.1pt;height:238.5pt;z-index:251668480;mso-position-horizontal-relative:text;mso-position-vertical-relative:text">
            <v:imagedata r:id="rId6" o:title=""/>
            <w10:wrap type="square"/>
          </v:shape>
          <o:OLEObject Type="Embed" ProgID="SigmaPlotGraphicObject.11" ShapeID="_x0000_s1026" DrawAspect="Content" ObjectID="_1611056335" r:id="rId7"/>
        </w:object>
      </w:r>
      <w:r w:rsidR="00E525BE">
        <w:t xml:space="preserve">2. </w:t>
      </w:r>
      <w:r w:rsidR="00E525BE" w:rsidRPr="00905685">
        <w:rPr>
          <w:b/>
        </w:rPr>
        <w:t>Coastal Management Relevance</w:t>
      </w:r>
      <w:r w:rsidR="00E525BE">
        <w:rPr>
          <w:b/>
        </w:rPr>
        <w:t>.</w:t>
      </w:r>
      <w:r w:rsidR="00E525BE" w:rsidRPr="00FE7332">
        <w:t xml:space="preserve"> </w:t>
      </w:r>
      <w:r w:rsidR="00E525BE">
        <w:t xml:space="preserve">Coastal marshes in Georgia are vital </w:t>
      </w:r>
      <w:r w:rsidR="00BF598D">
        <w:t xml:space="preserve">ecological and economic </w:t>
      </w:r>
      <w:r w:rsidR="00E525BE">
        <w:t>resources under threat. Erosion is among the leading causes of coastal habitat loss in Georgia, with future cost of mitigation anticipated to be upwards of $135 million annually</w:t>
      </w:r>
      <w:r w:rsidR="0037558C">
        <w:t xml:space="preserve"> (Horin et al. 2008</w:t>
      </w:r>
      <w:r w:rsidR="00424D26">
        <w:t>, Concannon et al. 2010</w:t>
      </w:r>
      <w:r w:rsidR="0037558C">
        <w:t>)</w:t>
      </w:r>
      <w:r w:rsidR="00E525BE">
        <w:t>. Habitat loss and coastal erosion are likely to be exacerbated by projected</w:t>
      </w:r>
      <w:r w:rsidR="002D47F1">
        <w:t xml:space="preserve"> climate change and</w:t>
      </w:r>
      <w:r w:rsidR="00E525BE">
        <w:t xml:space="preserve"> sea level rise</w:t>
      </w:r>
      <w:r w:rsidR="002D47F1">
        <w:t xml:space="preserve"> (IPCC 2014)</w:t>
      </w:r>
      <w:r w:rsidR="00E525BE">
        <w:t xml:space="preserve">. Loss of ecosystem services provided by salt marsh habitats in coastal Georgia can be potentially devastating to </w:t>
      </w:r>
      <w:r w:rsidR="002D47F1">
        <w:t>coastal communities</w:t>
      </w:r>
      <w:r w:rsidR="00E525BE">
        <w:t xml:space="preserve">. </w:t>
      </w:r>
      <w:r w:rsidR="002D47F1">
        <w:t xml:space="preserve">As ecosystem engineers, </w:t>
      </w:r>
      <w:r w:rsidR="008A172C">
        <w:t>smooth cordgrass plants (</w:t>
      </w:r>
      <w:r w:rsidR="002D47F1">
        <w:rPr>
          <w:i/>
        </w:rPr>
        <w:t>Spartina alterniflora</w:t>
      </w:r>
      <w:r w:rsidR="008A172C" w:rsidRPr="008A172C">
        <w:t>)</w:t>
      </w:r>
      <w:r w:rsidR="002D47F1" w:rsidRPr="008A172C">
        <w:t xml:space="preserve"> </w:t>
      </w:r>
      <w:r w:rsidR="002D47F1">
        <w:t>modify their habitat with both above- and below</w:t>
      </w:r>
      <w:r w:rsidR="007608F6">
        <w:t>-</w:t>
      </w:r>
      <w:r w:rsidR="002D47F1">
        <w:t xml:space="preserve">ground structures. In particular, the stems and leaves slow water flow, help dissipate wave energy, trap sediments and increase sediment accretion (Gleason et al. 1979, Moeller et al. </w:t>
      </w:r>
      <w:r w:rsidR="00A33B5C">
        <w:t xml:space="preserve">1996, Christiansen et al. 2000). </w:t>
      </w:r>
      <w:r w:rsidR="00A33B5C">
        <w:rPr>
          <w:i/>
        </w:rPr>
        <w:t>Spartina</w:t>
      </w:r>
      <w:r w:rsidR="00A33B5C">
        <w:t xml:space="preserve"> </w:t>
      </w:r>
      <w:r w:rsidR="00A33B5C">
        <w:rPr>
          <w:i/>
        </w:rPr>
        <w:t>alterniflora</w:t>
      </w:r>
      <w:r w:rsidR="00A33B5C">
        <w:t xml:space="preserve"> is the most abundant marsh plant in Georgia and is the species found closest to the water,</w:t>
      </w:r>
      <w:r w:rsidR="002D47F1">
        <w:t xml:space="preserve"> which help</w:t>
      </w:r>
      <w:r w:rsidR="00A33B5C">
        <w:t>s</w:t>
      </w:r>
      <w:r w:rsidR="002D47F1">
        <w:t xml:space="preserve"> protect coastal communities. Th</w:t>
      </w:r>
      <w:r w:rsidR="007608F6">
        <w:t>e</w:t>
      </w:r>
      <w:r w:rsidR="002D47F1">
        <w:t xml:space="preserve"> aboveground structure</w:t>
      </w:r>
      <w:r w:rsidR="007608F6">
        <w:t>s</w:t>
      </w:r>
      <w:r w:rsidR="002D47F1">
        <w:t xml:space="preserve"> also provide food resources and refuge for a number of commercially and recreationally important species along the southeast Atlantic coast. </w:t>
      </w:r>
      <w:r w:rsidR="00E525BE">
        <w:t xml:space="preserve">The largest commercial fishery in Georgia (white shrimp </w:t>
      </w:r>
      <w:r w:rsidR="00E525BE">
        <w:rPr>
          <w:i/>
        </w:rPr>
        <w:t>Litopenaeus setiferus</w:t>
      </w:r>
      <w:r>
        <w:t>, Figure 1</w:t>
      </w:r>
      <w:r w:rsidR="00E525BE">
        <w:t xml:space="preserve">) is highly dependent upon available </w:t>
      </w:r>
      <w:r>
        <w:t>marsh</w:t>
      </w:r>
      <w:r w:rsidR="00E525BE">
        <w:t xml:space="preserve"> habitat</w:t>
      </w:r>
      <w:r w:rsidR="002D47F1">
        <w:t xml:space="preserve"> </w:t>
      </w:r>
      <w:r w:rsidR="0037558C">
        <w:t>(</w:t>
      </w:r>
      <w:r>
        <w:t xml:space="preserve">Turner 1977, </w:t>
      </w:r>
      <w:r w:rsidR="0037558C">
        <w:t>Webb and Kneib 2002</w:t>
      </w:r>
      <w:r w:rsidR="002D47F1">
        <w:t>)</w:t>
      </w:r>
      <w:r w:rsidR="00E525BE">
        <w:t xml:space="preserve">. Additionally, a number of other important fisheries species use tidal marshes to enhance growth and survival, including blue crab </w:t>
      </w:r>
      <w:r w:rsidR="00E525BE">
        <w:rPr>
          <w:i/>
        </w:rPr>
        <w:t>Callinectes sapidus</w:t>
      </w:r>
      <w:r>
        <w:t>, Georgia’s second most valuable fishery,</w:t>
      </w:r>
      <w:r w:rsidR="00E525BE">
        <w:t xml:space="preserve"> and</w:t>
      </w:r>
      <w:r>
        <w:t xml:space="preserve"> the recreationally important</w:t>
      </w:r>
      <w:r w:rsidR="00E525BE">
        <w:t xml:space="preserve"> red drum</w:t>
      </w:r>
      <w:r>
        <w:t xml:space="preserve"> </w:t>
      </w:r>
      <w:r>
        <w:rPr>
          <w:i/>
        </w:rPr>
        <w:t>Sciaenops ocellatus</w:t>
      </w:r>
      <w:r w:rsidR="002D47F1">
        <w:t xml:space="preserve"> (</w:t>
      </w:r>
      <w:r w:rsidR="0037558C">
        <w:t>Stunz et al. 2002, Zimmerman et al. 2002</w:t>
      </w:r>
      <w:r w:rsidR="002D47F1">
        <w:t>)</w:t>
      </w:r>
      <w:r w:rsidR="00E525BE">
        <w:t xml:space="preserve">. </w:t>
      </w:r>
      <w:r w:rsidR="00E525BE">
        <w:rPr>
          <w:b/>
          <w:i/>
        </w:rPr>
        <w:t xml:space="preserve">Given the importance of Georgia’s coastal marshes, </w:t>
      </w:r>
      <w:r w:rsidR="002D47F1">
        <w:rPr>
          <w:b/>
          <w:i/>
        </w:rPr>
        <w:t xml:space="preserve">marsh loss due to natural and anthropogenic impacts will have </w:t>
      </w:r>
      <w:r w:rsidR="00570A0D">
        <w:rPr>
          <w:b/>
          <w:i/>
        </w:rPr>
        <w:t xml:space="preserve">adverse </w:t>
      </w:r>
      <w:r w:rsidR="002D47F1">
        <w:rPr>
          <w:b/>
          <w:i/>
        </w:rPr>
        <w:t>consequences for important</w:t>
      </w:r>
      <w:r w:rsidR="00E525BE">
        <w:rPr>
          <w:b/>
          <w:i/>
        </w:rPr>
        <w:t xml:space="preserve"> fisheries and local coastal economies.</w:t>
      </w:r>
      <w:r w:rsidR="00E525BE" w:rsidRPr="00B42601">
        <w:t xml:space="preserve"> </w:t>
      </w:r>
    </w:p>
    <w:p w14:paraId="01D30F48" w14:textId="65DC40AA" w:rsidR="00C209E0" w:rsidRDefault="002D47F1" w:rsidP="00E525BE">
      <w:pPr>
        <w:ind w:firstLine="720"/>
      </w:pPr>
      <w:r>
        <w:t xml:space="preserve">Because </w:t>
      </w:r>
      <w:r w:rsidR="00491AA5">
        <w:t xml:space="preserve">of the potential risk associated with </w:t>
      </w:r>
      <w:r>
        <w:t xml:space="preserve">marsh loss along the Georgia coastline, it is increasingly important to develop effective strategies for </w:t>
      </w:r>
      <w:r w:rsidR="00491AA5">
        <w:t xml:space="preserve">maintaining </w:t>
      </w:r>
      <w:r>
        <w:t>shoreline stability. Numerous restoration projects have been and are being planned to restore marsh</w:t>
      </w:r>
      <w:r w:rsidR="00491AA5">
        <w:t>es</w:t>
      </w:r>
      <w:r>
        <w:t xml:space="preserve"> and prevent future loss of habitat. </w:t>
      </w:r>
      <w:r w:rsidR="007E1E40">
        <w:t>R</w:t>
      </w:r>
      <w:r w:rsidR="00C209E0">
        <w:t xml:space="preserve">estoration efforts </w:t>
      </w:r>
      <w:r w:rsidR="007E1E40">
        <w:t xml:space="preserve">that </w:t>
      </w:r>
      <w:r w:rsidR="00C209E0">
        <w:t>use multifaceted approach</w:t>
      </w:r>
      <w:r w:rsidR="00491AA5">
        <w:t>es</w:t>
      </w:r>
      <w:r w:rsidR="00C209E0">
        <w:t xml:space="preserve"> </w:t>
      </w:r>
      <w:r w:rsidR="00491AA5">
        <w:t>to</w:t>
      </w:r>
      <w:r w:rsidR="00C209E0">
        <w:t xml:space="preserve"> restore natural plant communities while also stabilizing and maintaining the shoreline</w:t>
      </w:r>
      <w:r w:rsidR="007E1E40">
        <w:t xml:space="preserve"> are likely to be most effective</w:t>
      </w:r>
      <w:r w:rsidR="00C209E0">
        <w:t>. In particular, living shorelines are a common practice for stabilizing tidal creek banks and erosion control, which offer a more natural alternative to shoreline armoring than techniques such as bulkheads and rip-rap revetments</w:t>
      </w:r>
      <w:r w:rsidR="00A33B5C">
        <w:t>, which are made of wood, stone and other materials</w:t>
      </w:r>
      <w:r w:rsidR="00C209E0">
        <w:t xml:space="preserve"> (</w:t>
      </w:r>
      <w:r w:rsidR="004C19D6">
        <w:t>Gittman et al. 2016</w:t>
      </w:r>
      <w:r w:rsidR="00C209E0">
        <w:t xml:space="preserve">). </w:t>
      </w:r>
      <w:r w:rsidR="00FE73A5">
        <w:t xml:space="preserve">Living shorelines are increasingly deployed in coastal communities along </w:t>
      </w:r>
      <w:r w:rsidR="00FE73A5">
        <w:lastRenderedPageBreak/>
        <w:t xml:space="preserve">the US east and gulf coasts to protect vulnerable shorelines. </w:t>
      </w:r>
      <w:r w:rsidR="00E525BE">
        <w:t xml:space="preserve">In addition to shoreline stabilization, the advantages of living shorelines include </w:t>
      </w:r>
      <w:r w:rsidR="007E1E40">
        <w:t xml:space="preserve">resembling </w:t>
      </w:r>
      <w:r w:rsidR="00E525BE">
        <w:t>natural habitat, increasing species diversity, and improving water quality.</w:t>
      </w:r>
      <w:r w:rsidR="00E525BE" w:rsidRPr="00077C4C">
        <w:t xml:space="preserve"> </w:t>
      </w:r>
      <w:r w:rsidR="00C209E0">
        <w:t>This restoration approach stabilizes the shoreline with native marsh plants while also using hard substrates, such as oyster reefs, in nearshore waters (Scyphers et al. 2011).  Living shorelines therefore bolster the ecosystem services of restoration efforts – they absorb energy, reduce erosional forces, and provide a more naturally sloped feature (Currin et al. 2010), while mimicking natural habitat, increasing species diversity, and improving water quality (Swann 2008, Gittman et al. 2016).</w:t>
      </w:r>
    </w:p>
    <w:p w14:paraId="4D6F9C72" w14:textId="12DADFF2" w:rsidR="004C19D6" w:rsidRDefault="00C209E0" w:rsidP="004C19D6">
      <w:pPr>
        <w:ind w:firstLine="720"/>
      </w:pPr>
      <w:r>
        <w:t xml:space="preserve">Recently, the Coastal Resources Division (CRD) of the GA Department of Natural Resources (DNR) </w:t>
      </w:r>
      <w:r w:rsidR="007E1E40">
        <w:t>began</w:t>
      </w:r>
      <w:r>
        <w:t xml:space="preserve"> to deploy living shor</w:t>
      </w:r>
      <w:r w:rsidR="00B22279">
        <w:t>e</w:t>
      </w:r>
      <w:r>
        <w:t xml:space="preserve">lines as a means of </w:t>
      </w:r>
      <w:r w:rsidR="00B22279">
        <w:t>preventing</w:t>
      </w:r>
      <w:r>
        <w:t xml:space="preserve"> erosion. </w:t>
      </w:r>
      <w:r w:rsidR="00E525BE">
        <w:t xml:space="preserve">In collaboration with the University of Georgia Marine Extension Service (MAREX), the Sapelo Island National Estuarine Research Reserve (SINERR), The Nature Conservancy (TNC), and local community organizations, the GA DNR </w:t>
      </w:r>
      <w:r w:rsidR="000925E6">
        <w:t>planned and constructed</w:t>
      </w:r>
      <w:r w:rsidR="00E525BE">
        <w:t xml:space="preserve"> a number of living shorelines projects along the coast.</w:t>
      </w:r>
      <w:r w:rsidR="00D70198">
        <w:t xml:space="preserve">  Some of the living shorelines were constructed specifically to protect human structures, and thus are graded up to the headlands (such as at Long Tabby on Sapelo Island and the Burton 4-H Center on Tybee Island), however, other locations are built only up to the marsh platform to prevent erosion, such as the shoreline at Cannon’s Point Preserve on St Simons Island (Mackinnon </w:t>
      </w:r>
      <w:r w:rsidR="00D70198" w:rsidRPr="00D70198">
        <w:rPr>
          <w:i/>
        </w:rPr>
        <w:t>pers. comm</w:t>
      </w:r>
      <w:r w:rsidR="00D70198" w:rsidRPr="00D70198">
        <w:t>.</w:t>
      </w:r>
      <w:r w:rsidR="00D70198">
        <w:t>).</w:t>
      </w:r>
      <w:r w:rsidR="00FE73A5">
        <w:t xml:space="preserve">  </w:t>
      </w:r>
      <w:r>
        <w:t>As with most living shorelines projects in the US, c</w:t>
      </w:r>
      <w:r w:rsidR="00E525BE">
        <w:t xml:space="preserve">urrent practices in Georgia focus on deploying oyster shell bags to </w:t>
      </w:r>
      <w:r w:rsidR="000925E6">
        <w:t xml:space="preserve">create reefs </w:t>
      </w:r>
      <w:r w:rsidR="007E1E40">
        <w:t>that</w:t>
      </w:r>
      <w:r w:rsidR="000925E6">
        <w:t xml:space="preserve"> help </w:t>
      </w:r>
      <w:r w:rsidR="00E525BE">
        <w:t xml:space="preserve">stabilize shorelines </w:t>
      </w:r>
      <w:r w:rsidR="000925E6">
        <w:t xml:space="preserve">coupled with </w:t>
      </w:r>
      <w:r w:rsidR="00E525BE">
        <w:t>planting marsh grasses</w:t>
      </w:r>
      <w:r w:rsidR="000925E6">
        <w:t xml:space="preserve"> </w:t>
      </w:r>
      <w:r>
        <w:t>along the shoreline</w:t>
      </w:r>
      <w:r w:rsidR="000925E6">
        <w:t xml:space="preserve">.  </w:t>
      </w:r>
      <w:r>
        <w:t>Oyster</w:t>
      </w:r>
      <w:r w:rsidR="00E525BE">
        <w:t xml:space="preserve"> reefs are vital estuarine habitats themselves, providing a suite of ecosystem services, including food production, habitat formation, improved water quality, and shoreline buffering</w:t>
      </w:r>
      <w:r>
        <w:t xml:space="preserve"> (Coen et al. 2007)</w:t>
      </w:r>
      <w:r w:rsidR="00E525BE">
        <w:t xml:space="preserve">, which in turn, protects marshes. </w:t>
      </w:r>
      <w:r w:rsidR="00D70CEE">
        <w:t>The services provided by oyster reefs have been valued at ~$100,000 per hectare (Grabowski et al. 2012). In coastal Georgia, t</w:t>
      </w:r>
      <w:r w:rsidR="00E525BE">
        <w:t xml:space="preserve">he aesthetic value of healthy shorelines and estuaries, as well as the habitat provided for recreationally important fish species by both marshes and oyster reefs, draws millions of tourists and helps bring in ~$1.9 billion annually. </w:t>
      </w:r>
      <w:r w:rsidR="000925E6">
        <w:t>M</w:t>
      </w:r>
      <w:r w:rsidR="00E525BE">
        <w:t xml:space="preserve">anagement and restoration strategies </w:t>
      </w:r>
      <w:r w:rsidR="007E1E40">
        <w:t xml:space="preserve">to date </w:t>
      </w:r>
      <w:r w:rsidR="00E525BE">
        <w:t>have focused</w:t>
      </w:r>
      <w:r w:rsidR="007E1E40">
        <w:t xml:space="preserve"> on creating oyster habitat to </w:t>
      </w:r>
      <w:r w:rsidR="00E525BE">
        <w:t xml:space="preserve">buffer the shoreline </w:t>
      </w:r>
      <w:r w:rsidR="00FE73A5">
        <w:t>to prevent future erosion and also potentially increase sedimentation shoreward of the reefs</w:t>
      </w:r>
      <w:r w:rsidR="00D70CEE">
        <w:t xml:space="preserve"> (Meyer et al. 1997, Piazza et al. 2005, Gittman et al. 2016)</w:t>
      </w:r>
      <w:r w:rsidR="00FE73A5">
        <w:t>.  Marsh grasses are then planted along the new shoreline, with the goal of increasing the rate of establishment for these grasses</w:t>
      </w:r>
      <w:r w:rsidR="00E525BE">
        <w:t xml:space="preserve">. Unfortunately, marsh grass plantings at </w:t>
      </w:r>
      <w:r w:rsidR="007E1E40">
        <w:t>Georgia’s living shorelines were not always</w:t>
      </w:r>
      <w:r w:rsidR="00E525BE">
        <w:t xml:space="preserve"> successful</w:t>
      </w:r>
      <w:r w:rsidR="007E1E40">
        <w:t xml:space="preserve">; grasses planted </w:t>
      </w:r>
      <w:r w:rsidR="00EF138B">
        <w:t>on Sapelo Island, for example, experienced high mortality, which was</w:t>
      </w:r>
      <w:r w:rsidR="00E525BE">
        <w:t xml:space="preserve"> likely </w:t>
      </w:r>
      <w:r w:rsidR="00EF138B">
        <w:t>attributable</w:t>
      </w:r>
      <w:r w:rsidR="00E525BE">
        <w:t xml:space="preserve"> to abiotic stressors</w:t>
      </w:r>
      <w:r w:rsidR="00D70CEE">
        <w:t>, including temperature and drought</w:t>
      </w:r>
      <w:r w:rsidR="000925E6">
        <w:t xml:space="preserve"> (</w:t>
      </w:r>
      <w:r w:rsidR="007E1E40">
        <w:t>Georgia Department of Natural Resources</w:t>
      </w:r>
      <w:r w:rsidR="00BA6EB6">
        <w:t xml:space="preserve"> 2013</w:t>
      </w:r>
      <w:r w:rsidR="000925E6">
        <w:t>)</w:t>
      </w:r>
      <w:r w:rsidR="00E525BE">
        <w:t xml:space="preserve">. </w:t>
      </w:r>
      <w:r w:rsidR="002F017F">
        <w:t xml:space="preserve">However, </w:t>
      </w:r>
      <w:r w:rsidR="00E525BE">
        <w:t xml:space="preserve">including other marsh species interactions into living shorelines </w:t>
      </w:r>
      <w:r w:rsidR="000925E6">
        <w:t xml:space="preserve">may </w:t>
      </w:r>
      <w:r w:rsidR="00E525BE">
        <w:t>improve their function and sustainability.</w:t>
      </w:r>
    </w:p>
    <w:p w14:paraId="1CAA2990" w14:textId="68104663" w:rsidR="00E525BE" w:rsidRPr="004C19D6" w:rsidRDefault="00D70CEE" w:rsidP="004C19D6">
      <w:pPr>
        <w:ind w:firstLine="720"/>
      </w:pPr>
      <w:r>
        <w:t>Healthy marshes are facilitated by species interactions. For example, r</w:t>
      </w:r>
      <w:r w:rsidR="00E525BE">
        <w:t xml:space="preserve">ibbed mussels, </w:t>
      </w:r>
      <w:r w:rsidR="00E525BE">
        <w:rPr>
          <w:i/>
        </w:rPr>
        <w:t>Geukensia demissa</w:t>
      </w:r>
      <w:r w:rsidR="00E525BE">
        <w:t xml:space="preserve">, </w:t>
      </w:r>
      <w:r w:rsidR="00FE363E">
        <w:t xml:space="preserve">embedded within the marsh matrix </w:t>
      </w:r>
      <w:r w:rsidR="00E525BE">
        <w:t>have direct interactions with marsh grasses</w:t>
      </w:r>
      <w:r>
        <w:t>, increasing plant growth and resilience to stressors (Bertness 1984)</w:t>
      </w:r>
      <w:r w:rsidR="00FE363E">
        <w:t>, a benefit not provided by fringing oyster reefs</w:t>
      </w:r>
      <w:r w:rsidR="00E525BE">
        <w:t>. The close association of mussel clumps with the stems of marsh plants alleviates nutrient stress and stabilizes local sediments with byssal threads that provide supportive lattice for sediment accretion</w:t>
      </w:r>
      <w:r w:rsidR="00EF138B">
        <w:t xml:space="preserve"> (Bertness 1984, Smith and Frey 1989)</w:t>
      </w:r>
      <w:r w:rsidR="00E525BE">
        <w:t>. Mussels can</w:t>
      </w:r>
      <w:r w:rsidR="00F810F1">
        <w:t xml:space="preserve"> help prevent marsh erosion (Moody 2012),</w:t>
      </w:r>
      <w:r w:rsidR="00E525BE">
        <w:t xml:space="preserve"> form elevated ‘hammocks’ that facilitate </w:t>
      </w:r>
      <w:r w:rsidR="00E525BE">
        <w:rPr>
          <w:i/>
        </w:rPr>
        <w:t>Spartina</w:t>
      </w:r>
      <w:r w:rsidR="00E525BE">
        <w:t xml:space="preserve"> recovery in dieback areas</w:t>
      </w:r>
      <w:r w:rsidR="0075494F">
        <w:t xml:space="preserve"> (</w:t>
      </w:r>
      <w:r w:rsidR="0075494F">
        <w:rPr>
          <w:i/>
        </w:rPr>
        <w:t>pers. obs.</w:t>
      </w:r>
      <w:r w:rsidR="0075494F">
        <w:t xml:space="preserve">), and have recently been demonstrated to maintain </w:t>
      </w:r>
      <w:r w:rsidR="00943C87">
        <w:rPr>
          <w:noProof/>
        </w:rPr>
        <w:lastRenderedPageBreak/>
        <w:drawing>
          <wp:anchor distT="0" distB="0" distL="114300" distR="114300" simplePos="0" relativeHeight="251679744" behindDoc="1" locked="0" layoutInCell="1" allowOverlap="1" wp14:anchorId="765F7AF2" wp14:editId="34434549">
            <wp:simplePos x="0" y="0"/>
            <wp:positionH relativeFrom="margin">
              <wp:align>left</wp:align>
            </wp:positionH>
            <wp:positionV relativeFrom="paragraph">
              <wp:posOffset>0</wp:posOffset>
            </wp:positionV>
            <wp:extent cx="3420110" cy="4743450"/>
            <wp:effectExtent l="19050" t="19050" r="27940" b="19050"/>
            <wp:wrapTight wrapText="bothSides">
              <wp:wrapPolygon edited="0">
                <wp:start x="-120" y="-87"/>
                <wp:lineTo x="-120" y="21600"/>
                <wp:lineTo x="21656" y="21600"/>
                <wp:lineTo x="21656" y="-87"/>
                <wp:lineTo x="-120" y="-8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0110" cy="474345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75494F">
        <w:rPr>
          <w:i/>
        </w:rPr>
        <w:t>Spartina</w:t>
      </w:r>
      <w:r w:rsidR="0075494F">
        <w:t xml:space="preserve"> growth in periods of drought stress (</w:t>
      </w:r>
      <w:r w:rsidR="00BA6EB6">
        <w:t>Angelini et al. 2016</w:t>
      </w:r>
      <w:r w:rsidR="0075494F">
        <w:t>).</w:t>
      </w:r>
      <w:r w:rsidR="00E525BE">
        <w:t xml:space="preserve"> </w:t>
      </w:r>
      <w:r w:rsidR="00FE363E">
        <w:t xml:space="preserve">The mussels themselves also provide ecosystem services, including water filtration (Kreeger and Newell 1996) nutrient cycling (Kuenzler 1961), increased habitat complexity (Newell 2004), and potential reduction of marsh erosion (Moody 2012). </w:t>
      </w:r>
      <w:r w:rsidR="00E525BE">
        <w:t xml:space="preserve">Despite these benefits, mussels </w:t>
      </w:r>
      <w:r w:rsidR="00F93588">
        <w:t>are</w:t>
      </w:r>
      <w:r w:rsidR="00E525BE">
        <w:t xml:space="preserve"> largely omitted from marsh management strategies, including living shorelines</w:t>
      </w:r>
      <w:r w:rsidR="009C04EA">
        <w:t xml:space="preserve">. In areas where </w:t>
      </w:r>
      <w:r w:rsidR="00FE73A5">
        <w:t xml:space="preserve">mussels and techniques </w:t>
      </w:r>
      <w:r w:rsidR="00F93588">
        <w:t>to</w:t>
      </w:r>
      <w:r w:rsidR="00FE73A5">
        <w:t xml:space="preserve"> </w:t>
      </w:r>
      <w:r w:rsidR="00F93588">
        <w:t xml:space="preserve">enhance </w:t>
      </w:r>
      <w:r w:rsidR="009C04EA">
        <w:t>their</w:t>
      </w:r>
      <w:r w:rsidR="00FE73A5">
        <w:t xml:space="preserve"> recruitment have been deployed, such as in coastal New Jersey, </w:t>
      </w:r>
      <w:r w:rsidR="00114207">
        <w:t xml:space="preserve">living shorelines </w:t>
      </w:r>
      <w:r w:rsidR="00FE73A5">
        <w:t xml:space="preserve">efforts </w:t>
      </w:r>
      <w:r w:rsidR="009C04EA">
        <w:t>were</w:t>
      </w:r>
      <w:r w:rsidR="00FE73A5">
        <w:t xml:space="preserve"> extremely successful in </w:t>
      </w:r>
      <w:r w:rsidR="00114207">
        <w:t>stabilizing banks and facilitating rapid marsh grass re-establishment (</w:t>
      </w:r>
      <w:r w:rsidR="00BA6EB6">
        <w:t>Partnership for the Delaware Estuary 2013</w:t>
      </w:r>
      <w:r w:rsidR="00114207">
        <w:t>)</w:t>
      </w:r>
      <w:r w:rsidR="00E525BE">
        <w:t xml:space="preserve">. </w:t>
      </w:r>
      <w:r w:rsidR="00114207">
        <w:t xml:space="preserve">However, </w:t>
      </w:r>
      <w:r w:rsidR="00EF138B">
        <w:t>tidal ranges in</w:t>
      </w:r>
      <w:r w:rsidR="00C148FD">
        <w:t xml:space="preserve"> </w:t>
      </w:r>
      <w:r w:rsidR="00114207">
        <w:t>New Jersey estuaries are</w:t>
      </w:r>
      <w:r w:rsidR="00EF138B">
        <w:t xml:space="preserve"> much smalle</w:t>
      </w:r>
      <w:r w:rsidR="009C04EA">
        <w:t>r, and marshes much more narrow</w:t>
      </w:r>
      <w:r w:rsidR="00114207">
        <w:t xml:space="preserve"> </w:t>
      </w:r>
      <w:r w:rsidR="00EF138B">
        <w:t>than i</w:t>
      </w:r>
      <w:r w:rsidR="00F93588">
        <w:t xml:space="preserve">n </w:t>
      </w:r>
      <w:r w:rsidR="00114207">
        <w:t xml:space="preserve">Georgia, so it is currently unclear whether mussels might </w:t>
      </w:r>
      <w:r w:rsidR="00F93588">
        <w:t xml:space="preserve">affect </w:t>
      </w:r>
      <w:r w:rsidR="00114207">
        <w:t xml:space="preserve">local living shorelines similarly. </w:t>
      </w:r>
      <w:r w:rsidR="00E525BE" w:rsidRPr="00A505E9">
        <w:rPr>
          <w:b/>
          <w:i/>
        </w:rPr>
        <w:t xml:space="preserve">Given the suite of benefits </w:t>
      </w:r>
      <w:r w:rsidR="00E525BE">
        <w:rPr>
          <w:b/>
          <w:i/>
        </w:rPr>
        <w:t xml:space="preserve">ribbed </w:t>
      </w:r>
      <w:r w:rsidR="00E525BE" w:rsidRPr="00A505E9">
        <w:rPr>
          <w:b/>
          <w:i/>
        </w:rPr>
        <w:t xml:space="preserve">mussels provide to marsh </w:t>
      </w:r>
      <w:r w:rsidR="00943C87" w:rsidRPr="00C61D0A">
        <w:rPr>
          <w:b/>
          <w:bCs/>
          <w:noProof/>
          <w:color w:val="000000"/>
        </w:rPr>
        <mc:AlternateContent>
          <mc:Choice Requires="wps">
            <w:drawing>
              <wp:anchor distT="45720" distB="45720" distL="114300" distR="114300" simplePos="0" relativeHeight="251674624" behindDoc="0" locked="0" layoutInCell="1" allowOverlap="1" wp14:anchorId="5109FF05" wp14:editId="23B0196F">
                <wp:simplePos x="0" y="0"/>
                <wp:positionH relativeFrom="margin">
                  <wp:align>left</wp:align>
                </wp:positionH>
                <wp:positionV relativeFrom="paragraph">
                  <wp:posOffset>4743450</wp:posOffset>
                </wp:positionV>
                <wp:extent cx="3457575" cy="542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542925"/>
                        </a:xfrm>
                        <a:prstGeom prst="rect">
                          <a:avLst/>
                        </a:prstGeom>
                        <a:noFill/>
                        <a:ln w="9525">
                          <a:noFill/>
                          <a:miter lim="800000"/>
                          <a:headEnd/>
                          <a:tailEnd/>
                        </a:ln>
                      </wps:spPr>
                      <wps:txbx>
                        <w:txbxContent>
                          <w:p w14:paraId="22DA2BDD" w14:textId="3398BBE2" w:rsidR="00706F3E" w:rsidRPr="005F678F" w:rsidRDefault="00706F3E" w:rsidP="00706F3E">
                            <w:pPr>
                              <w:rPr>
                                <w:sz w:val="20"/>
                              </w:rPr>
                            </w:pPr>
                            <w:r>
                              <w:rPr>
                                <w:sz w:val="20"/>
                              </w:rPr>
                              <w:t>Figure 2</w:t>
                            </w:r>
                            <w:r w:rsidRPr="005F678F">
                              <w:rPr>
                                <w:sz w:val="20"/>
                              </w:rPr>
                              <w:t xml:space="preserve">: Photo of ribbed mussels at the base of </w:t>
                            </w:r>
                            <w:r w:rsidRPr="005F678F">
                              <w:rPr>
                                <w:i/>
                                <w:sz w:val="20"/>
                              </w:rPr>
                              <w:t xml:space="preserve">Spartina alterniflora </w:t>
                            </w:r>
                            <w:r w:rsidRPr="005F678F">
                              <w:rPr>
                                <w:sz w:val="20"/>
                              </w:rPr>
                              <w:t>shoots.</w:t>
                            </w:r>
                            <w:r w:rsidR="00943C87">
                              <w:rPr>
                                <w:sz w:val="20"/>
                              </w:rPr>
                              <w:t xml:space="preserve"> Photo by Christine Angelini, University of Florida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9FF05" id="_x0000_s1027" type="#_x0000_t202" style="position:absolute;left:0;text-align:left;margin-left:0;margin-top:373.5pt;width:272.25pt;height:42.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" filled="f" stroked="f">
                <v:textbox>
                  <w:txbxContent>
                    <w:p w14:paraId="22DA2BDD" w14:textId="3398BBE2" w:rsidR="00706F3E" w:rsidRPr="005F678F" w:rsidRDefault="00706F3E" w:rsidP="00706F3E">
                      <w:pPr>
                        <w:rPr>
                          <w:sz w:val="20"/>
                        </w:rPr>
                      </w:pPr>
                      <w:r>
                        <w:rPr>
                          <w:sz w:val="20"/>
                        </w:rPr>
                        <w:t>Figure 2</w:t>
                      </w:r>
                      <w:r w:rsidRPr="005F678F">
                        <w:rPr>
                          <w:sz w:val="20"/>
                        </w:rPr>
                        <w:t xml:space="preserve">: Photo of ribbed mussels at the base of </w:t>
                      </w:r>
                      <w:proofErr w:type="spellStart"/>
                      <w:r w:rsidRPr="005F678F">
                        <w:rPr>
                          <w:i/>
                          <w:sz w:val="20"/>
                        </w:rPr>
                        <w:t>Spartina</w:t>
                      </w:r>
                      <w:proofErr w:type="spellEnd"/>
                      <w:r w:rsidRPr="005F678F">
                        <w:rPr>
                          <w:i/>
                          <w:sz w:val="20"/>
                        </w:rPr>
                        <w:t xml:space="preserve"> </w:t>
                      </w:r>
                      <w:proofErr w:type="spellStart"/>
                      <w:r w:rsidRPr="005F678F">
                        <w:rPr>
                          <w:i/>
                          <w:sz w:val="20"/>
                        </w:rPr>
                        <w:t>alterniflora</w:t>
                      </w:r>
                      <w:proofErr w:type="spellEnd"/>
                      <w:r w:rsidRPr="005F678F">
                        <w:rPr>
                          <w:i/>
                          <w:sz w:val="20"/>
                        </w:rPr>
                        <w:t xml:space="preserve"> </w:t>
                      </w:r>
                      <w:r w:rsidRPr="005F678F">
                        <w:rPr>
                          <w:sz w:val="20"/>
                        </w:rPr>
                        <w:t>shoots.</w:t>
                      </w:r>
                      <w:r w:rsidR="00943C87">
                        <w:rPr>
                          <w:sz w:val="20"/>
                        </w:rPr>
                        <w:t xml:space="preserve"> Photo by Christine </w:t>
                      </w:r>
                      <w:proofErr w:type="spellStart"/>
                      <w:r w:rsidR="00943C87">
                        <w:rPr>
                          <w:sz w:val="20"/>
                        </w:rPr>
                        <w:t>Angelini</w:t>
                      </w:r>
                      <w:proofErr w:type="spellEnd"/>
                      <w:r w:rsidR="00943C87">
                        <w:rPr>
                          <w:sz w:val="20"/>
                        </w:rPr>
                        <w:t>, University of Florida</w:t>
                      </w:r>
                    </w:p>
                  </w:txbxContent>
                </v:textbox>
                <w10:wrap type="square" anchorx="margin"/>
              </v:shape>
            </w:pict>
          </mc:Fallback>
        </mc:AlternateContent>
      </w:r>
      <w:r w:rsidR="00E525BE" w:rsidRPr="00A505E9">
        <w:rPr>
          <w:b/>
          <w:i/>
        </w:rPr>
        <w:t>grasses, the ecological role of this species should be given more consideration in management decisions</w:t>
      </w:r>
      <w:r w:rsidR="00EF138B">
        <w:rPr>
          <w:b/>
          <w:i/>
        </w:rPr>
        <w:t>.</w:t>
      </w:r>
      <w:r w:rsidR="0075494F">
        <w:rPr>
          <w:b/>
          <w:i/>
        </w:rPr>
        <w:t xml:space="preserve"> </w:t>
      </w:r>
      <w:r w:rsidR="00EF138B">
        <w:rPr>
          <w:b/>
          <w:i/>
        </w:rPr>
        <w:t>W</w:t>
      </w:r>
      <w:r w:rsidR="0075494F">
        <w:rPr>
          <w:b/>
          <w:i/>
        </w:rPr>
        <w:t>e propose to</w:t>
      </w:r>
      <w:r w:rsidR="0075494F" w:rsidRPr="009E7882">
        <w:rPr>
          <w:b/>
          <w:i/>
        </w:rPr>
        <w:t xml:space="preserve"> </w:t>
      </w:r>
      <w:r w:rsidR="0075494F">
        <w:rPr>
          <w:b/>
          <w:i/>
        </w:rPr>
        <w:t>facilitate th</w:t>
      </w:r>
      <w:r w:rsidR="00EF138B">
        <w:rPr>
          <w:b/>
          <w:i/>
        </w:rPr>
        <w:t>e potential</w:t>
      </w:r>
      <w:r w:rsidR="0075494F">
        <w:rPr>
          <w:b/>
          <w:i/>
        </w:rPr>
        <w:t xml:space="preserve"> implementation </w:t>
      </w:r>
      <w:r w:rsidR="00EF138B">
        <w:rPr>
          <w:b/>
          <w:i/>
        </w:rPr>
        <w:t xml:space="preserve">of mussels into living shorelines </w:t>
      </w:r>
      <w:r w:rsidR="0075494F">
        <w:rPr>
          <w:b/>
          <w:i/>
        </w:rPr>
        <w:t>by providing this vital research information to practitioners</w:t>
      </w:r>
      <w:r w:rsidR="00E525BE" w:rsidRPr="00A505E9">
        <w:rPr>
          <w:b/>
          <w:i/>
        </w:rPr>
        <w:t>.</w:t>
      </w:r>
    </w:p>
    <w:p w14:paraId="470938B4" w14:textId="7BCF0B98" w:rsidR="00FB4009" w:rsidRPr="00792019" w:rsidRDefault="00792019" w:rsidP="00792019">
      <w:pPr>
        <w:pStyle w:val="NoSpacing"/>
        <w:ind w:firstLine="720"/>
      </w:pPr>
      <w:r>
        <w:t>Shoreline erosion is an immediate management concern for the CRD. There are currently six constructed living shorelines projects along the coast of Georgia, and more are currently planned</w:t>
      </w:r>
      <w:r w:rsidR="00ED4F1F">
        <w:t>,</w:t>
      </w:r>
      <w:r>
        <w:t xml:space="preserve"> by not only the CRD and other agencies, but also </w:t>
      </w:r>
      <w:r w:rsidR="00ED4F1F">
        <w:t xml:space="preserve">by </w:t>
      </w:r>
      <w:r>
        <w:t xml:space="preserve">private landowners.  Thus there is an immediate need to explore the potential utility of ribbed mussels to </w:t>
      </w:r>
      <w:r w:rsidR="009C04EA">
        <w:t>enhance</w:t>
      </w:r>
      <w:r>
        <w:t xml:space="preserve"> living shorelines projects. Project sites </w:t>
      </w:r>
      <w:r w:rsidR="00E525BE">
        <w:t xml:space="preserve">could benefit from the use of both marsh plants and mussels to provide a more effective erosion buffer to the marsh flat and upland habitats. Given the potential role mussels might play in increasing the success of living shoreline erosion projects, the proposed research fits well within the </w:t>
      </w:r>
      <w:r w:rsidR="00E525BE">
        <w:rPr>
          <w:b/>
        </w:rPr>
        <w:t xml:space="preserve">Oceans and Wetlands theme, </w:t>
      </w:r>
      <w:r w:rsidR="00E525BE" w:rsidRPr="00792019">
        <w:t>specifically</w:t>
      </w:r>
      <w:r w:rsidR="00E525BE">
        <w:rPr>
          <w:b/>
        </w:rPr>
        <w:t xml:space="preserve"> improved understanding of ocean and wetlands habitats and functions. </w:t>
      </w:r>
      <w:r w:rsidR="00E525BE">
        <w:t xml:space="preserve">Further, the proposed research also addresses a number of CRD research needs, including </w:t>
      </w:r>
      <w:r w:rsidR="00E525BE">
        <w:rPr>
          <w:b/>
        </w:rPr>
        <w:t xml:space="preserve">tidal marsh restoration </w:t>
      </w:r>
      <w:r w:rsidR="00E525BE">
        <w:t xml:space="preserve">and </w:t>
      </w:r>
      <w:r w:rsidR="00E525BE">
        <w:rPr>
          <w:b/>
        </w:rPr>
        <w:t>innovative techniques for implementing living shoreline projects</w:t>
      </w:r>
      <w:r w:rsidR="00E525BE">
        <w:t>. We met with Jan Mackinnon and Ben Maher regarding this project</w:t>
      </w:r>
      <w:r w:rsidR="00ED4F1F">
        <w:t>,</w:t>
      </w:r>
      <w:r w:rsidR="00E525BE">
        <w:t xml:space="preserve"> and identified </w:t>
      </w:r>
      <w:r w:rsidR="009C04EA">
        <w:t>a suitable study</w:t>
      </w:r>
      <w:r w:rsidR="00E525BE">
        <w:t xml:space="preserve"> location Cannon’s Point Preserve</w:t>
      </w:r>
      <w:r>
        <w:t xml:space="preserve">. We requested and obtained permission to conduct our research at CPP </w:t>
      </w:r>
      <w:r>
        <w:lastRenderedPageBreak/>
        <w:t xml:space="preserve">from the Cannon’s Point Preserve Committee. At this location, </w:t>
      </w:r>
      <w:r w:rsidR="00ED4F1F">
        <w:t xml:space="preserve">a </w:t>
      </w:r>
      <w:r>
        <w:t xml:space="preserve">living shoreline </w:t>
      </w:r>
      <w:r w:rsidR="00ED4F1F">
        <w:t>was</w:t>
      </w:r>
      <w:r>
        <w:t xml:space="preserve"> </w:t>
      </w:r>
      <w:r w:rsidR="00ED4F1F">
        <w:t xml:space="preserve">already </w:t>
      </w:r>
      <w:r>
        <w:t xml:space="preserve">created </w:t>
      </w:r>
      <w:r w:rsidR="00ED4F1F">
        <w:t xml:space="preserve">to </w:t>
      </w:r>
      <w:r>
        <w:t xml:space="preserve">stabilize the shoreline up to the marsh flat, making it an ideal </w:t>
      </w:r>
      <w:r w:rsidR="009C04EA">
        <w:t>place</w:t>
      </w:r>
      <w:r>
        <w:t xml:space="preserve"> to </w:t>
      </w:r>
      <w:r w:rsidR="00E525BE">
        <w:t>explore the role of mussels in facilitating marsh plant growth and survival</w:t>
      </w:r>
      <w:r w:rsidR="00EF138B">
        <w:t xml:space="preserve">, which could subsequently enhance </w:t>
      </w:r>
      <w:r w:rsidR="009C04EA">
        <w:t xml:space="preserve">future </w:t>
      </w:r>
      <w:r w:rsidR="00EF138B">
        <w:t>living</w:t>
      </w:r>
      <w:r w:rsidR="00E525BE">
        <w:t xml:space="preserve"> shoreline</w:t>
      </w:r>
      <w:r w:rsidR="00EF138B">
        <w:t xml:space="preserve"> project</w:t>
      </w:r>
      <w:r w:rsidR="00E525BE">
        <w:t xml:space="preserve"> success.  </w:t>
      </w:r>
    </w:p>
    <w:p w14:paraId="47D11E7E" w14:textId="42184953" w:rsidR="00FB4009" w:rsidRDefault="00FB4009" w:rsidP="00E525BE">
      <w:pPr>
        <w:pStyle w:val="NoSpacing"/>
        <w:rPr>
          <w:b/>
        </w:rPr>
      </w:pPr>
    </w:p>
    <w:p w14:paraId="3C8B9E17" w14:textId="5F5245DB" w:rsidR="00E525BE" w:rsidRDefault="00E525BE" w:rsidP="00E525BE">
      <w:pPr>
        <w:pStyle w:val="NoSpacing"/>
      </w:pPr>
      <w:r>
        <w:rPr>
          <w:b/>
        </w:rPr>
        <w:t xml:space="preserve">3. </w:t>
      </w:r>
      <w:r w:rsidRPr="00D966BC">
        <w:rPr>
          <w:b/>
        </w:rPr>
        <w:t>Project Goals</w:t>
      </w:r>
      <w:r>
        <w:t xml:space="preserve">. </w:t>
      </w:r>
      <w:r>
        <w:rPr>
          <w:b/>
        </w:rPr>
        <w:t>Purpose/Research problem:</w:t>
      </w:r>
      <w:r>
        <w:t xml:space="preserve"> </w:t>
      </w:r>
      <w:r w:rsidR="00792019">
        <w:t xml:space="preserve">The coastal marshes of Georgia provide a variety of ecosystem services, including improved water quality, protection from erosion and storm damage to human population centers, and critical refuge and food resources for commercially and recreationally important fisheries species, including shrimp, blue crab, </w:t>
      </w:r>
      <w:r w:rsidR="00F810F1">
        <w:t xml:space="preserve">red drum, </w:t>
      </w:r>
      <w:r w:rsidR="00792019">
        <w:t xml:space="preserve">spotted sea trout, among others. </w:t>
      </w:r>
      <w:r>
        <w:t xml:space="preserve">Coastal erosion is a current problem in Georgia’s marsh creeks that is expected to increase in the future. </w:t>
      </w:r>
      <w:r w:rsidR="00792019">
        <w:t>Given the mutually beneficial relationships between mussels and marsh plants, it is possible that the presence of mussels in the marsh matrix could improve plant resilience and enhance restoration</w:t>
      </w:r>
      <w:r w:rsidR="00600EB6">
        <w:t>/shorelines efforts throughout Georgia</w:t>
      </w:r>
      <w:r w:rsidR="00792019">
        <w:t xml:space="preserve">. </w:t>
      </w:r>
      <w:r w:rsidR="00473B96">
        <w:t xml:space="preserve">We </w:t>
      </w:r>
      <w:r w:rsidR="00600EB6">
        <w:t xml:space="preserve">propose to address whether living shorelines </w:t>
      </w:r>
      <w:r w:rsidR="00473B96">
        <w:t xml:space="preserve">practices in </w:t>
      </w:r>
      <w:r w:rsidR="0051400B">
        <w:t>coastal Georgia</w:t>
      </w:r>
      <w:r w:rsidR="00600EB6">
        <w:t xml:space="preserve"> </w:t>
      </w:r>
      <w:r w:rsidR="00473B96">
        <w:t xml:space="preserve">can benefit from </w:t>
      </w:r>
      <w:r w:rsidR="00600EB6">
        <w:t xml:space="preserve">incorporating ribbed mussels into the designs. </w:t>
      </w:r>
      <w:r w:rsidR="0051400B">
        <w:t xml:space="preserve">Because improved understanding of coastal wetlands habitats and innovative techniques for implementing living shorelines are major research priorities for the CRD, it is important to increase our understanding of marsh species interactions and their utility in restoration/management practices. </w:t>
      </w:r>
      <w:r>
        <w:rPr>
          <w:b/>
        </w:rPr>
        <w:t>The goal</w:t>
      </w:r>
      <w:r w:rsidR="00600EB6">
        <w:rPr>
          <w:b/>
        </w:rPr>
        <w:t>s</w:t>
      </w:r>
      <w:r>
        <w:rPr>
          <w:b/>
        </w:rPr>
        <w:t xml:space="preserve"> of the proposed research </w:t>
      </w:r>
      <w:r w:rsidR="00600EB6">
        <w:rPr>
          <w:b/>
        </w:rPr>
        <w:t xml:space="preserve">are to examine the natural densities of mussels in </w:t>
      </w:r>
      <w:r w:rsidR="0051400B">
        <w:rPr>
          <w:b/>
        </w:rPr>
        <w:t xml:space="preserve">local </w:t>
      </w:r>
      <w:r w:rsidR="00600EB6">
        <w:rPr>
          <w:b/>
        </w:rPr>
        <w:t>marshes and</w:t>
      </w:r>
      <w:r>
        <w:rPr>
          <w:b/>
        </w:rPr>
        <w:t xml:space="preserve"> to establish the utility of ribbed mussels as a living shorelines restoration tool. </w:t>
      </w:r>
      <w:r>
        <w:t>With this information, it will be possible to make restoration and management decisions regarding both living shoreline con</w:t>
      </w:r>
      <w:r w:rsidR="0051400B">
        <w:t xml:space="preserve">struction and marsh restoration. </w:t>
      </w:r>
      <w:r>
        <w:t>Thus, we propose to conduct experiments that address current DNR management research needs in an effort to aid in future shoreline and marsh protection strategies. The two main objectives of the proposed research are to:</w:t>
      </w:r>
    </w:p>
    <w:p w14:paraId="533CBBC9" w14:textId="5C836269" w:rsidR="00E525BE" w:rsidRDefault="00E525BE" w:rsidP="00E525BE">
      <w:pPr>
        <w:pStyle w:val="NoSpacing"/>
        <w:ind w:left="720"/>
      </w:pPr>
      <w:r>
        <w:t xml:space="preserve">1) </w:t>
      </w:r>
      <w:r w:rsidR="00337ADA">
        <w:t xml:space="preserve">Establish </w:t>
      </w:r>
      <w:r w:rsidR="0051400B">
        <w:t>the distribution of mussels in local Georgia marshes;</w:t>
      </w:r>
    </w:p>
    <w:p w14:paraId="5BFCE948" w14:textId="77777777" w:rsidR="0051400B" w:rsidRDefault="00E525BE" w:rsidP="0051400B">
      <w:pPr>
        <w:pStyle w:val="NoSpacing"/>
        <w:ind w:left="720"/>
      </w:pPr>
      <w:r>
        <w:t xml:space="preserve">2) </w:t>
      </w:r>
      <w:r w:rsidR="0051400B">
        <w:t xml:space="preserve">Determine whether the addition of ribbed mussels enhances survival and growth of       </w:t>
      </w:r>
    </w:p>
    <w:p w14:paraId="108E5224" w14:textId="77777777" w:rsidR="00E525BE" w:rsidRDefault="0051400B" w:rsidP="0051400B">
      <w:pPr>
        <w:pStyle w:val="NoSpacing"/>
        <w:ind w:left="720"/>
      </w:pPr>
      <w:r>
        <w:t xml:space="preserve">    marsh grass plantings on living shorelines</w:t>
      </w:r>
    </w:p>
    <w:p w14:paraId="3EF1E088" w14:textId="77777777" w:rsidR="00E525BE" w:rsidRDefault="00E525BE" w:rsidP="00E525BE">
      <w:pPr>
        <w:pStyle w:val="NoSpacing"/>
      </w:pPr>
      <w:r>
        <w:t xml:space="preserve">Before mussels can be incorporated into living shorelines efforts in Georgia, it is important to address these objectives. This information will inform critical resource management decisions and improve restoration practices in preparation for future coastal conditions. We will address these objectives using field surveys and </w:t>
      </w:r>
      <w:r w:rsidR="00C41544">
        <w:rPr>
          <w:i/>
        </w:rPr>
        <w:t xml:space="preserve">in situ </w:t>
      </w:r>
      <w:r>
        <w:t xml:space="preserve">manipulation experiments.  </w:t>
      </w:r>
    </w:p>
    <w:p w14:paraId="603F96BF" w14:textId="70B1A31B" w:rsidR="00E525BE" w:rsidRDefault="00E525BE" w:rsidP="00E525BE">
      <w:pPr>
        <w:pStyle w:val="NoSpacing"/>
        <w:rPr>
          <w:u w:val="single"/>
        </w:rPr>
      </w:pPr>
    </w:p>
    <w:p w14:paraId="02871952" w14:textId="77777777" w:rsidR="00E525BE" w:rsidRDefault="00E525BE" w:rsidP="00E525BE">
      <w:pPr>
        <w:pStyle w:val="NoSpacing"/>
        <w:rPr>
          <w:u w:val="single"/>
        </w:rPr>
      </w:pPr>
      <w:r>
        <w:rPr>
          <w:u w:val="single"/>
        </w:rPr>
        <w:t>B. Task Descriptions</w:t>
      </w:r>
    </w:p>
    <w:p w14:paraId="4378AB49" w14:textId="77777777" w:rsidR="009C04EA" w:rsidRDefault="009C04EA" w:rsidP="00E525BE">
      <w:pPr>
        <w:pStyle w:val="NoSpacing"/>
        <w:rPr>
          <w:u w:val="single"/>
        </w:rPr>
      </w:pPr>
    </w:p>
    <w:p w14:paraId="13E322E7" w14:textId="01A0B408" w:rsidR="00E525BE" w:rsidRDefault="00E525BE" w:rsidP="00E525BE">
      <w:pPr>
        <w:pStyle w:val="NoSpacing"/>
      </w:pPr>
      <w:r w:rsidRPr="0023455A">
        <w:rPr>
          <w:b/>
          <w:u w:val="single"/>
        </w:rPr>
        <w:t>Task #1</w:t>
      </w:r>
      <w:r>
        <w:rPr>
          <w:u w:val="single"/>
        </w:rPr>
        <w:t>.</w:t>
      </w:r>
      <w:r w:rsidRPr="0023455A">
        <w:t xml:space="preserve"> </w:t>
      </w:r>
      <w:r w:rsidR="005C5E1B" w:rsidRPr="00CD31AB">
        <w:rPr>
          <w:b/>
        </w:rPr>
        <w:t>E</w:t>
      </w:r>
      <w:r w:rsidRPr="00CD31AB">
        <w:rPr>
          <w:b/>
        </w:rPr>
        <w:t>stablish natural mussel densities at eroding and stable marsh banks.</w:t>
      </w:r>
      <w:r>
        <w:t xml:space="preserve"> </w:t>
      </w:r>
    </w:p>
    <w:p w14:paraId="4769F926" w14:textId="303B9485" w:rsidR="00124028" w:rsidRDefault="00E525BE" w:rsidP="00E525BE">
      <w:pPr>
        <w:pStyle w:val="NoSpacing"/>
      </w:pPr>
      <w:r>
        <w:t xml:space="preserve">Task Description: </w:t>
      </w:r>
      <w:r w:rsidR="00EB6260">
        <w:t xml:space="preserve">Before mussels are used in restoration efforts, we must </w:t>
      </w:r>
      <w:r w:rsidR="005854AC">
        <w:t xml:space="preserve">first </w:t>
      </w:r>
      <w:r w:rsidR="00EF138B">
        <w:t xml:space="preserve">determine their density and distribution </w:t>
      </w:r>
      <w:r w:rsidR="00EB6260">
        <w:t>in the field.</w:t>
      </w:r>
      <w:r>
        <w:t xml:space="preserve"> Specifically, </w:t>
      </w:r>
      <w:r w:rsidR="009C04EA">
        <w:t>the</w:t>
      </w:r>
      <w:r w:rsidR="00EB6260">
        <w:t xml:space="preserve"> objective</w:t>
      </w:r>
      <w:r w:rsidR="009C04EA">
        <w:t xml:space="preserve"> of this task</w:t>
      </w:r>
      <w:r w:rsidR="00EB6260">
        <w:t xml:space="preserve"> is</w:t>
      </w:r>
      <w:r>
        <w:t xml:space="preserve"> to measure natural densities of mussels in the field</w:t>
      </w:r>
      <w:r w:rsidR="007C5D84">
        <w:t xml:space="preserve">, both at the Cannon’s Point Preserve, as well as other sites </w:t>
      </w:r>
      <w:r w:rsidR="00EF138B">
        <w:t xml:space="preserve">considered to be representative of </w:t>
      </w:r>
      <w:r w:rsidR="00CD31AB">
        <w:t xml:space="preserve">Georgia </w:t>
      </w:r>
      <w:r w:rsidR="00EF138B">
        <w:t xml:space="preserve">coastal areas </w:t>
      </w:r>
      <w:r w:rsidR="007C5D84">
        <w:t>(i.e., Tybee Island, Skidaway Island</w:t>
      </w:r>
      <w:r w:rsidR="00CD31AB">
        <w:t>, Sapelo Island</w:t>
      </w:r>
      <w:r w:rsidR="007C5D84">
        <w:t>)</w:t>
      </w:r>
      <w:r w:rsidR="00EB6260">
        <w:t>. Transect surveys will be conducted at multiple locations</w:t>
      </w:r>
      <w:r w:rsidR="00EF138B">
        <w:t xml:space="preserve"> within Cannon’s Point preserve</w:t>
      </w:r>
      <w:r w:rsidR="00EB6260">
        <w:t>. Briefly, a 25 m transect will be placed along the marsh edge, and at 5m intervals, a</w:t>
      </w:r>
      <w:r w:rsidR="000A7630">
        <w:t xml:space="preserve"> </w:t>
      </w:r>
      <w:r w:rsidR="00EF138B">
        <w:t>0.25</w:t>
      </w:r>
      <w:r w:rsidR="00EB6260">
        <w:t>m</w:t>
      </w:r>
      <w:r w:rsidR="00EB6260">
        <w:rPr>
          <w:vertAlign w:val="superscript"/>
        </w:rPr>
        <w:t>2</w:t>
      </w:r>
      <w:r w:rsidR="00EB6260">
        <w:t xml:space="preserve"> quadrat will be placed on the ground. All mussels and </w:t>
      </w:r>
      <w:r w:rsidR="00EB6260">
        <w:rPr>
          <w:i/>
        </w:rPr>
        <w:t xml:space="preserve">Spartina </w:t>
      </w:r>
      <w:r w:rsidR="00EB6260">
        <w:t>stems will be counted, as well as the abundances of other potential organisms (oysters, fiddler crab burrows, etc</w:t>
      </w:r>
      <w:r w:rsidR="00320A4B">
        <w:t>.</w:t>
      </w:r>
      <w:r w:rsidR="00EB6260">
        <w:t xml:space="preserve">) within each quadrat. </w:t>
      </w:r>
      <w:r w:rsidR="00D7723C">
        <w:t xml:space="preserve">Additionally, at 0, 12.5 and 25 meters, we will run 25m transects perpendicular to the marsh edge into the marsh platform, and enumerate organisms as described previously. </w:t>
      </w:r>
    </w:p>
    <w:p w14:paraId="7B4EB30E" w14:textId="7F1DDAB8" w:rsidR="005F0F8B" w:rsidRDefault="00A67242" w:rsidP="00124028">
      <w:pPr>
        <w:pStyle w:val="NoSpacing"/>
        <w:ind w:firstLine="720"/>
      </w:pPr>
      <w:bookmarkStart w:id="0" w:name="_GoBack"/>
      <w:r>
        <w:lastRenderedPageBreak/>
        <w:t>Mussel growth and condition may vary with site (Lin 1989), so w</w:t>
      </w:r>
      <w:r w:rsidR="00D7723C">
        <w:t xml:space="preserve">e will haphazardly harvest </w:t>
      </w:r>
      <w:r w:rsidR="00C45A6A">
        <w:t>5</w:t>
      </w:r>
      <w:r w:rsidR="00D7723C">
        <w:t xml:space="preserve"> whole mussel clumps from each survey site. All mussels</w:t>
      </w:r>
      <w:r w:rsidR="00C45A6A">
        <w:t xml:space="preserve"> from each clump</w:t>
      </w:r>
      <w:r w:rsidR="00D7723C">
        <w:t xml:space="preserve"> will be separated, counted and measured. Mussels will be measured, weighed whole, and then </w:t>
      </w:r>
      <w:r w:rsidR="00CD31AB">
        <w:t>a subset of 10-15 mussels from each clump across all sizes sampled will be returned to the lab for further processing.  All remaining mussels will be returned to the collection location. At the lab, mussels will be dissected, t</w:t>
      </w:r>
      <w:r w:rsidR="00D7723C">
        <w:t>issues will be removed, dried to a constant mass, and weighed. The allometric relationship between length and mass will be established for each site, which will allow us to estimate biomass at each sampling site. We will also calculat</w:t>
      </w:r>
      <w:r>
        <w:t>e the condition index</w:t>
      </w:r>
      <w:r w:rsidR="00D7723C">
        <w:t>, which is a proxy for an individual’s ability to withstand stressors and a useful tool to compare across locations</w:t>
      </w:r>
      <w:bookmarkEnd w:id="0"/>
      <w:r w:rsidR="00D7723C">
        <w:t xml:space="preserve"> (Ranier and Mann 1992). At sites where mussels might be rare, we will aim to harvest at least 25 individuals for lab analysis.</w:t>
      </w:r>
      <w:r w:rsidR="00EB6260">
        <w:t xml:space="preserve"> </w:t>
      </w:r>
      <w:r w:rsidR="00CA0800">
        <w:t xml:space="preserve">Mussel tissues for allometry and condition index calculations will be dried to a constant mass at 70°C to determine dry weight. Also, since predation is likely an important driver of mussel density, we will establish a site-specific proxy for predation using the mussels collected and returned to the lab by determining the proportion with predation scars (Hilliard and Walters 2009). </w:t>
      </w:r>
    </w:p>
    <w:p w14:paraId="0BBEAFAC" w14:textId="07652486" w:rsidR="00E525BE" w:rsidRDefault="00D7723C" w:rsidP="00124028">
      <w:pPr>
        <w:pStyle w:val="NoSpacing"/>
        <w:ind w:firstLine="720"/>
      </w:pPr>
      <w:r>
        <w:t>These surveys will be conducted</w:t>
      </w:r>
      <w:r w:rsidR="00E525BE">
        <w:t xml:space="preserve"> </w:t>
      </w:r>
      <w:r>
        <w:t>during October and November of Year 1, since the</w:t>
      </w:r>
      <w:r w:rsidR="005F0F8B">
        <w:t>se</w:t>
      </w:r>
      <w:r>
        <w:t xml:space="preserve"> data will be necessary </w:t>
      </w:r>
      <w:r w:rsidR="00E525BE">
        <w:t>to select appropriate densities to use in the field manipulation experiments</w:t>
      </w:r>
      <w:r w:rsidR="00CD31AB">
        <w:t xml:space="preserve"> described in Task 2</w:t>
      </w:r>
      <w:r w:rsidR="00E525BE">
        <w:t xml:space="preserve">. </w:t>
      </w:r>
      <w:r>
        <w:t xml:space="preserve">This task will be performed by PI Carroll and students. </w:t>
      </w:r>
      <w:r w:rsidR="00E525BE">
        <w:t xml:space="preserve">The expected outcomes </w:t>
      </w:r>
      <w:r w:rsidR="004E465C">
        <w:t xml:space="preserve">from </w:t>
      </w:r>
      <w:r w:rsidR="00E525BE">
        <w:t xml:space="preserve">this task will be finding measurable differences in mussel densities between eroding and stable banks, while also establishing baseline mussel densities </w:t>
      </w:r>
      <w:r>
        <w:t>to use in the field manipulation experiment described in Task #2</w:t>
      </w:r>
      <w:r w:rsidR="00E525BE">
        <w:t>. The task deliverable will be included in the year 1 technical report</w:t>
      </w:r>
      <w:r>
        <w:t>s</w:t>
      </w:r>
      <w:r w:rsidR="00E525BE">
        <w:t>.</w:t>
      </w:r>
      <w:r>
        <w:t xml:space="preserve"> We anticipate completion of the field work, lab processing</w:t>
      </w:r>
      <w:r w:rsidR="009C11B3">
        <w:t>,</w:t>
      </w:r>
      <w:r>
        <w:t xml:space="preserve"> and analysis for this task to be </w:t>
      </w:r>
      <w:r w:rsidR="003E1535">
        <w:t>January</w:t>
      </w:r>
      <w:r w:rsidR="00CC06B1">
        <w:t xml:space="preserve"> of Year 1. </w:t>
      </w:r>
    </w:p>
    <w:p w14:paraId="2D6602FF" w14:textId="19119D2E" w:rsidR="00E525BE" w:rsidRDefault="00E525BE" w:rsidP="00E525BE">
      <w:pPr>
        <w:pStyle w:val="NoSpacing"/>
      </w:pPr>
    </w:p>
    <w:p w14:paraId="3D8DBC3D" w14:textId="6E6BBE6F" w:rsidR="00E525BE" w:rsidRDefault="00E525BE" w:rsidP="00E525BE">
      <w:pPr>
        <w:pStyle w:val="NoSpacing"/>
      </w:pPr>
      <w:r w:rsidRPr="00A24BEC">
        <w:rPr>
          <w:b/>
          <w:u w:val="single"/>
        </w:rPr>
        <w:t>Task #2</w:t>
      </w:r>
      <w:r>
        <w:rPr>
          <w:b/>
        </w:rPr>
        <w:t xml:space="preserve">. </w:t>
      </w:r>
      <w:r w:rsidR="003E1535" w:rsidRPr="00CD31AB">
        <w:rPr>
          <w:b/>
        </w:rPr>
        <w:t>Examine whether</w:t>
      </w:r>
      <w:r w:rsidRPr="00CD31AB">
        <w:rPr>
          <w:b/>
        </w:rPr>
        <w:t xml:space="preserve"> manipulation </w:t>
      </w:r>
      <w:r w:rsidR="003E1535" w:rsidRPr="00CD31AB">
        <w:rPr>
          <w:b/>
        </w:rPr>
        <w:t>of mussel densities increase</w:t>
      </w:r>
      <w:r w:rsidR="00DF46F0" w:rsidRPr="00CD31AB">
        <w:rPr>
          <w:b/>
        </w:rPr>
        <w:t>s</w:t>
      </w:r>
      <w:r w:rsidR="003E1535" w:rsidRPr="00CD31AB">
        <w:rPr>
          <w:b/>
        </w:rPr>
        <w:t xml:space="preserve"> marsh grass growth</w:t>
      </w:r>
      <w:r w:rsidRPr="00CD31AB">
        <w:rPr>
          <w:b/>
        </w:rPr>
        <w:t xml:space="preserve"> at Cannon’s Point</w:t>
      </w:r>
      <w:r w:rsidR="00CD31AB">
        <w:rPr>
          <w:b/>
        </w:rPr>
        <w:t xml:space="preserve"> Preserve</w:t>
      </w:r>
      <w:r w:rsidRPr="00CD31AB">
        <w:rPr>
          <w:b/>
        </w:rPr>
        <w:t xml:space="preserve"> living shoreline</w:t>
      </w:r>
      <w:r>
        <w:t xml:space="preserve"> </w:t>
      </w:r>
    </w:p>
    <w:p w14:paraId="42270FAA" w14:textId="4FBE8B37" w:rsidR="000925E6" w:rsidRDefault="00943C87" w:rsidP="00E525BE">
      <w:pPr>
        <w:pStyle w:val="NoSpacing"/>
      </w:pPr>
      <w:r>
        <w:rPr>
          <w:noProof/>
        </w:rPr>
        <mc:AlternateContent>
          <mc:Choice Requires="wps">
            <w:drawing>
              <wp:anchor distT="45720" distB="45720" distL="114300" distR="114300" simplePos="0" relativeHeight="251678720" behindDoc="0" locked="0" layoutInCell="1" allowOverlap="1" wp14:anchorId="0DBD4EFB" wp14:editId="66C501EF">
                <wp:simplePos x="0" y="0"/>
                <wp:positionH relativeFrom="margin">
                  <wp:align>left</wp:align>
                </wp:positionH>
                <wp:positionV relativeFrom="paragraph">
                  <wp:posOffset>3133725</wp:posOffset>
                </wp:positionV>
                <wp:extent cx="3248025" cy="5334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33400"/>
                        </a:xfrm>
                        <a:prstGeom prst="rect">
                          <a:avLst/>
                        </a:prstGeom>
                        <a:noFill/>
                        <a:ln w="9525">
                          <a:noFill/>
                          <a:miter lim="800000"/>
                          <a:headEnd/>
                          <a:tailEnd/>
                        </a:ln>
                      </wps:spPr>
                      <wps:txbx>
                        <w:txbxContent>
                          <w:p w14:paraId="50CF9752" w14:textId="3011C722" w:rsidR="00706F3E" w:rsidRPr="005F678F" w:rsidRDefault="00706F3E" w:rsidP="00706F3E">
                            <w:pPr>
                              <w:rPr>
                                <w:sz w:val="20"/>
                              </w:rPr>
                            </w:pPr>
                            <w:r>
                              <w:rPr>
                                <w:sz w:val="20"/>
                              </w:rPr>
                              <w:t>Figure 3</w:t>
                            </w:r>
                            <w:r w:rsidRPr="005F678F">
                              <w:rPr>
                                <w:sz w:val="20"/>
                              </w:rPr>
                              <w:t xml:space="preserve">: Example of a re-aggregated mussel clump, where the mussels have bysally attached to each other and a plexiglass disc over a 24 hour period.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D4EFB" id="_x0000_s1028" type="#_x0000_t202" style="position:absolute;margin-left:0;margin-top:246.75pt;width:255.75pt;height:42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" filled="f" stroked="f">
                <v:textbox>
                  <w:txbxContent>
                    <w:p w14:paraId="50CF9752" w14:textId="3011C722" w:rsidR="00706F3E" w:rsidRPr="005F678F" w:rsidRDefault="00706F3E" w:rsidP="00706F3E">
                      <w:pPr>
                        <w:rPr>
                          <w:sz w:val="20"/>
                        </w:rPr>
                      </w:pPr>
                      <w:r>
                        <w:rPr>
                          <w:sz w:val="20"/>
                        </w:rPr>
                        <w:t>Figure 3</w:t>
                      </w:r>
                      <w:r w:rsidRPr="005F678F">
                        <w:rPr>
                          <w:sz w:val="20"/>
                        </w:rPr>
                        <w:t xml:space="preserve">: Example of a re-aggregated mussel clump, where the mussels have </w:t>
                      </w:r>
                      <w:proofErr w:type="spellStart"/>
                      <w:r w:rsidRPr="005F678F">
                        <w:rPr>
                          <w:sz w:val="20"/>
                        </w:rPr>
                        <w:t>bysally</w:t>
                      </w:r>
                      <w:proofErr w:type="spellEnd"/>
                      <w:r w:rsidRPr="005F678F">
                        <w:rPr>
                          <w:sz w:val="20"/>
                        </w:rPr>
                        <w:t xml:space="preserve"> attached to each other and a </w:t>
                      </w:r>
                      <w:proofErr w:type="spellStart"/>
                      <w:r w:rsidRPr="005F678F">
                        <w:rPr>
                          <w:sz w:val="20"/>
                        </w:rPr>
                        <w:t>plexiglass</w:t>
                      </w:r>
                      <w:proofErr w:type="spellEnd"/>
                      <w:r w:rsidRPr="005F678F">
                        <w:rPr>
                          <w:sz w:val="20"/>
                        </w:rPr>
                        <w:t xml:space="preserve"> disc over a 24 hour period. </w:t>
                      </w:r>
                    </w:p>
                  </w:txbxContent>
                </v:textbox>
                <w10:wrap type="square" anchorx="margin"/>
              </v:shape>
            </w:pict>
          </mc:Fallback>
        </mc:AlternateContent>
      </w:r>
      <w:r w:rsidRPr="00C61D0A">
        <w:rPr>
          <w:noProof/>
        </w:rPr>
        <w:drawing>
          <wp:anchor distT="0" distB="0" distL="114300" distR="114300" simplePos="0" relativeHeight="251676672" behindDoc="1" locked="0" layoutInCell="1" allowOverlap="1" wp14:anchorId="6A192314" wp14:editId="5BEFA907">
            <wp:simplePos x="0" y="0"/>
            <wp:positionH relativeFrom="margin">
              <wp:align>left</wp:align>
            </wp:positionH>
            <wp:positionV relativeFrom="paragraph">
              <wp:posOffset>29845</wp:posOffset>
            </wp:positionV>
            <wp:extent cx="3219450" cy="3079115"/>
            <wp:effectExtent l="19050" t="19050" r="19050" b="26035"/>
            <wp:wrapTight wrapText="bothSides">
              <wp:wrapPolygon edited="0">
                <wp:start x="-128" y="-134"/>
                <wp:lineTo x="-128" y="21649"/>
                <wp:lineTo x="21600" y="21649"/>
                <wp:lineTo x="21600" y="-134"/>
                <wp:lineTo x="-128" y="-134"/>
              </wp:wrapPolygon>
            </wp:wrapTight>
            <wp:docPr id="4" name="Picture 11" descr="reu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reu19"/>
                    <pic:cNvPicPr>
                      <a:picLocks noChangeAspect="1" noChangeArrowheads="1"/>
                    </pic:cNvPicPr>
                  </pic:nvPicPr>
                  <pic:blipFill>
                    <a:blip r:embed="rId9">
                      <a:extLst>
                        <a:ext uri="{28A0092B-C50C-407E-A947-70E740481C1C}">
                          <a14:useLocalDpi xmlns:a14="http://schemas.microsoft.com/office/drawing/2010/main" val="0"/>
                        </a:ext>
                      </a:extLst>
                    </a:blip>
                    <a:srcRect l="15279" t="7408" r="6944"/>
                    <a:stretch>
                      <a:fillRect/>
                    </a:stretch>
                  </pic:blipFill>
                  <pic:spPr>
                    <a:xfrm>
                      <a:off x="0" y="0"/>
                      <a:ext cx="3219450" cy="3079115"/>
                    </a:xfrm>
                    <a:prstGeom prst="rect">
                      <a:avLst/>
                    </a:prstGeom>
                    <a:noFill/>
                    <a:ln w="1905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E525BE">
        <w:t xml:space="preserve">Task Description: </w:t>
      </w:r>
      <w:r w:rsidR="005C5E1B">
        <w:t xml:space="preserve">Ribbed mussels play important ecological roles in the coastal marsh system, including increasing plant production via nutrient deposition. </w:t>
      </w:r>
      <w:r w:rsidR="00E525BE">
        <w:t xml:space="preserve">The main objective </w:t>
      </w:r>
      <w:r w:rsidR="00FD1C65">
        <w:t xml:space="preserve">of this task </w:t>
      </w:r>
      <w:r w:rsidR="00E525BE">
        <w:t xml:space="preserve">is to examine whether the addition of ribbed mussels enhances survival and growth of marsh grass plantings on living shorelines. We will establish replicate </w:t>
      </w:r>
      <w:r w:rsidR="003E1535">
        <w:t xml:space="preserve">0.5 x 0.5 m </w:t>
      </w:r>
      <w:r w:rsidR="00E525BE">
        <w:t>plots along the marsh grass plantings at the living shoreline site</w:t>
      </w:r>
      <w:r w:rsidR="003E1535">
        <w:t xml:space="preserve"> at Cannon’s Point </w:t>
      </w:r>
      <w:r w:rsidR="007C5D84">
        <w:t xml:space="preserve">Preserve </w:t>
      </w:r>
      <w:r w:rsidR="003E1535">
        <w:t>for each of four experimental treatments: no mussels, ambient mussel density, 2x ambient density, and reference plots. For no mussel treatments, all mussels will be</w:t>
      </w:r>
      <w:r w:rsidR="007C5D84">
        <w:t xml:space="preserve"> carefully</w:t>
      </w:r>
      <w:r w:rsidR="003E1535">
        <w:t xml:space="preserve"> removed from the plots. For ambient plots, the densities used will be established from field surveys</w:t>
      </w:r>
      <w:r w:rsidR="00FD1C65">
        <w:t xml:space="preserve"> conducted in year 1</w:t>
      </w:r>
      <w:r w:rsidR="003E1535">
        <w:t xml:space="preserve">, and mussels added or subtracted accordingly so that </w:t>
      </w:r>
      <w:r w:rsidR="003E1535">
        <w:lastRenderedPageBreak/>
        <w:t xml:space="preserve">all ambient plots </w:t>
      </w:r>
      <w:r w:rsidR="00FD1C65">
        <w:t xml:space="preserve">start with the </w:t>
      </w:r>
      <w:r w:rsidR="003E1535">
        <w:t xml:space="preserve">same mussel density. Likewise, mussels will be added to the 2x ambient plots. Finally, mussel density will not be amended in reference plots. </w:t>
      </w:r>
      <w:r w:rsidR="008F6310">
        <w:t>Mussel units (Figure</w:t>
      </w:r>
      <w:r w:rsidR="00706F3E">
        <w:t xml:space="preserve"> 3</w:t>
      </w:r>
      <w:r w:rsidR="008F6310">
        <w:t>) will be added to the plots on February of Y</w:t>
      </w:r>
      <w:r w:rsidR="003E1535">
        <w:t xml:space="preserve">ear 1, </w:t>
      </w:r>
      <w:r w:rsidR="008F6310">
        <w:t xml:space="preserve">and </w:t>
      </w:r>
      <w:r w:rsidR="007C5D84">
        <w:t>mussels will be allowed to re-aggregate and settle</w:t>
      </w:r>
      <w:r w:rsidR="008F6310">
        <w:t xml:space="preserve"> for at least one month before plots are visited for sampling</w:t>
      </w:r>
      <w:r w:rsidR="003E1535">
        <w:t xml:space="preserve">. </w:t>
      </w:r>
    </w:p>
    <w:p w14:paraId="52EE8285" w14:textId="3E7E5E42" w:rsidR="00D70198" w:rsidRDefault="003E1535" w:rsidP="000925E6">
      <w:pPr>
        <w:pStyle w:val="NoSpacing"/>
        <w:ind w:firstLine="720"/>
      </w:pPr>
      <w:r>
        <w:t>Starting in April of year 1, at monthly intervals over the next 6 months, we will measure marsh plant responses.</w:t>
      </w:r>
      <w:r w:rsidR="00A1372E">
        <w:t xml:space="preserve"> </w:t>
      </w:r>
      <w:r w:rsidR="00E525BE">
        <w:t xml:space="preserve">Marsh plant growth and survival will be monitored </w:t>
      </w:r>
      <w:r w:rsidR="00A1372E">
        <w:t>by counting stem density and plant height at monthly visits</w:t>
      </w:r>
      <w:r w:rsidR="00E525BE">
        <w:t xml:space="preserve">. </w:t>
      </w:r>
      <w:r w:rsidR="00A1372E">
        <w:t xml:space="preserve">Briefly, </w:t>
      </w:r>
      <w:r w:rsidR="00CD31AB">
        <w:t xml:space="preserve">live and dead </w:t>
      </w:r>
      <w:r w:rsidR="00CD31AB">
        <w:rPr>
          <w:i/>
        </w:rPr>
        <w:t>Spartina</w:t>
      </w:r>
      <w:r w:rsidR="00A1372E">
        <w:t xml:space="preserve"> stems will be counted within experimental plots at every interval</w:t>
      </w:r>
      <w:r w:rsidR="00CD31AB">
        <w:t xml:space="preserve">, and we will measure the heights of the 10 tallest stems within each plot from the surface of the substrate to the </w:t>
      </w:r>
      <w:r w:rsidR="00CD31AB" w:rsidRPr="00E53027">
        <w:rPr>
          <w:rFonts w:cs="Arial"/>
          <w:color w:val="222222"/>
        </w:rPr>
        <w:t>tip of the long</w:t>
      </w:r>
      <w:r w:rsidR="00CD31AB">
        <w:rPr>
          <w:rFonts w:cs="Arial"/>
          <w:color w:val="222222"/>
        </w:rPr>
        <w:t>est leaf (Boyer and Zedler 1998;</w:t>
      </w:r>
      <w:r w:rsidR="00CD31AB" w:rsidRPr="00E53027">
        <w:rPr>
          <w:rFonts w:cs="Arial"/>
          <w:color w:val="222222"/>
        </w:rPr>
        <w:t xml:space="preserve"> Ogburn and Alber 2006)</w:t>
      </w:r>
      <w:r w:rsidR="00A1372E">
        <w:t>. Biomass will be estimated by establishing an allometric relationship between plant height and weight (Morris et al. 1990) from plants harvested at the experimental marsh, but not from the experimental plots. This will allow high frequency sampling of aboveground biomass and productivity without destructively sampling the plots.  Since the mussels themselves might respond to transplantation and different densities, we will monitor their populations. We will survey the mussel densities within each plot</w:t>
      </w:r>
      <w:r w:rsidR="000925E6">
        <w:t xml:space="preserve"> and note any changes over time. We acknowledge that mussel density might change slightly over time, with mortality and potential recruitment, so we will count mussels on monthly intervals.   A</w:t>
      </w:r>
      <w:r w:rsidR="00A1372E">
        <w:t xml:space="preserve">t the end of the </w:t>
      </w:r>
      <w:r w:rsidR="00A417BF">
        <w:t>6 months</w:t>
      </w:r>
      <w:r w:rsidR="00A1372E">
        <w:t xml:space="preserve">, as available, 5 mussels will be haphazardly removed from each quadrat, returned to the lab and sampled as described in Task 1. </w:t>
      </w:r>
      <w:r w:rsidR="00A417BF">
        <w:t>Mussels will be replaced with new individuals to maintain treatments.</w:t>
      </w:r>
      <w:r w:rsidR="00A1372E">
        <w:t xml:space="preserve"> In addition, we will replicate this experiment</w:t>
      </w:r>
      <w:r w:rsidR="00E525BE">
        <w:t xml:space="preserve"> at a nearby referen</w:t>
      </w:r>
      <w:r w:rsidR="000925E6">
        <w:t xml:space="preserve">ce site </w:t>
      </w:r>
      <w:r w:rsidR="00E525BE">
        <w:t xml:space="preserve">with naturally occurring marsh grass </w:t>
      </w:r>
      <w:r w:rsidR="000925E6">
        <w:t xml:space="preserve">not associated with a living shoreline, </w:t>
      </w:r>
      <w:r w:rsidR="00E525BE">
        <w:t>in order to compare results from the living shoreline planted, and presumably stressed, marsh grass with nearby natura</w:t>
      </w:r>
      <w:r w:rsidR="00AD27FD">
        <w:t>l, and presumably less-stressed,</w:t>
      </w:r>
      <w:r w:rsidR="00E525BE">
        <w:t xml:space="preserve"> marsh grass.  These results will be useful in determining not only mussel utility in living shorelines projects but other marsh management activities. </w:t>
      </w:r>
    </w:p>
    <w:p w14:paraId="017B5491" w14:textId="16ABDAC3" w:rsidR="00E525BE" w:rsidRDefault="00E525BE" w:rsidP="00D70198">
      <w:pPr>
        <w:pStyle w:val="NoSpacing"/>
        <w:ind w:firstLine="720"/>
      </w:pPr>
      <w:r>
        <w:t xml:space="preserve">We anticipate differences in marsh plant growth and survival </w:t>
      </w:r>
      <w:r w:rsidR="00A1372E">
        <w:t>across the different mussel treatments, and differences between the living shoreline and reference marsh locations</w:t>
      </w:r>
      <w:r>
        <w:t xml:space="preserve">. </w:t>
      </w:r>
      <w:r w:rsidR="00A1372E">
        <w:t xml:space="preserve">The task will be performed by both PIs and students. </w:t>
      </w:r>
      <w:r>
        <w:t xml:space="preserve">Task deliverables include written technical report at the end of Year 1, educational outreach via undergraduate and graduate student training, student posters at STEMfest and other on-campus events, and </w:t>
      </w:r>
      <w:r w:rsidR="005C5E1B">
        <w:t>a presentation</w:t>
      </w:r>
      <w:r>
        <w:t xml:space="preserve"> </w:t>
      </w:r>
      <w:r w:rsidR="005C5E1B">
        <w:t>of results</w:t>
      </w:r>
      <w:r>
        <w:t xml:space="preserve"> to the St Simons Land Trust, Living Shorelines Workgroup and the GA DNR at </w:t>
      </w:r>
      <w:r w:rsidR="00A1372E">
        <w:t>the end of Year 1</w:t>
      </w:r>
      <w:r w:rsidR="00152E50">
        <w:t>, and an outreach event at the Cannon’s Point Preserve</w:t>
      </w:r>
      <w:r>
        <w:t xml:space="preserve">. </w:t>
      </w:r>
      <w:r w:rsidR="005C5E1B">
        <w:t>We anticipate completion of the field work, lab processing and analysis for this task to be September of Year 1.</w:t>
      </w:r>
    </w:p>
    <w:p w14:paraId="7368016F" w14:textId="77777777" w:rsidR="00E525BE" w:rsidRPr="008A51DA" w:rsidRDefault="00E525BE" w:rsidP="00E525BE">
      <w:pPr>
        <w:pStyle w:val="NoSpacing"/>
      </w:pPr>
      <w:r>
        <w:t xml:space="preserve"> </w:t>
      </w:r>
    </w:p>
    <w:p w14:paraId="780BF975" w14:textId="77777777" w:rsidR="00E525BE" w:rsidRPr="0023455A" w:rsidRDefault="00E525BE" w:rsidP="00E525BE">
      <w:pPr>
        <w:pStyle w:val="NoSpacing"/>
      </w:pPr>
      <w:r w:rsidRPr="0023455A">
        <w:rPr>
          <w:b/>
          <w:u w:val="single"/>
        </w:rPr>
        <w:t>Task</w:t>
      </w:r>
      <w:r>
        <w:rPr>
          <w:b/>
          <w:u w:val="single"/>
        </w:rPr>
        <w:t xml:space="preserve"> </w:t>
      </w:r>
      <w:r w:rsidRPr="0023455A">
        <w:rPr>
          <w:b/>
          <w:u w:val="single"/>
        </w:rPr>
        <w:t>#</w:t>
      </w:r>
      <w:r>
        <w:rPr>
          <w:b/>
          <w:u w:val="single"/>
        </w:rPr>
        <w:t>3.</w:t>
      </w:r>
      <w:r w:rsidRPr="00EB54AB">
        <w:t xml:space="preserve"> </w:t>
      </w:r>
      <w:r w:rsidR="00152E50" w:rsidRPr="004467B2">
        <w:rPr>
          <w:b/>
        </w:rPr>
        <w:t>Explore long-term impacts of mussel additions</w:t>
      </w:r>
    </w:p>
    <w:p w14:paraId="21DC3613" w14:textId="0873F783" w:rsidR="00AD27FD" w:rsidRDefault="00E525BE" w:rsidP="00E525BE">
      <w:pPr>
        <w:pStyle w:val="NoSpacing"/>
      </w:pPr>
      <w:r w:rsidRPr="00A24BEC">
        <w:t xml:space="preserve">Task Description: </w:t>
      </w:r>
      <w:r w:rsidR="00152E50">
        <w:t xml:space="preserve">While we anticipate </w:t>
      </w:r>
      <w:r w:rsidR="00AD27FD">
        <w:t>observable</w:t>
      </w:r>
      <w:r w:rsidR="00152E50">
        <w:t xml:space="preserve"> effects of mussel additions </w:t>
      </w:r>
      <w:r w:rsidR="00AD27FD">
        <w:t>during the</w:t>
      </w:r>
      <w:r w:rsidR="00152E50">
        <w:t xml:space="preserve"> Year 1</w:t>
      </w:r>
      <w:r w:rsidR="00AD27FD">
        <w:t xml:space="preserve"> sampling period</w:t>
      </w:r>
      <w:r w:rsidR="00152E50">
        <w:t xml:space="preserve">, it is unclear how long those benefits might last. </w:t>
      </w:r>
      <w:r w:rsidR="00F810F1">
        <w:t xml:space="preserve">Salt marshes tend to be nutrient limited (Sullivan and Dauber 1974, Valiela et al. 1975), </w:t>
      </w:r>
      <w:r w:rsidR="003A07C9">
        <w:t>therefore</w:t>
      </w:r>
      <w:r w:rsidR="00F810F1">
        <w:t xml:space="preserve"> i</w:t>
      </w:r>
      <w:r w:rsidR="00152E50">
        <w:t xml:space="preserve">t is important to understand the potential longer-term </w:t>
      </w:r>
      <w:r w:rsidR="003E1755">
        <w:t>effe</w:t>
      </w:r>
      <w:r w:rsidR="00152E50">
        <w:t>cts of mussel presence</w:t>
      </w:r>
      <w:r w:rsidR="00F810F1">
        <w:t xml:space="preserve"> and low level nutrient inputs</w:t>
      </w:r>
      <w:r w:rsidR="00152E50">
        <w:t xml:space="preserve"> in these locations for marsh stability. </w:t>
      </w:r>
      <w:r w:rsidR="00AD27FD">
        <w:t xml:space="preserve">For example, in fertilizer experiments, </w:t>
      </w:r>
      <w:r w:rsidR="003A07C9">
        <w:t xml:space="preserve">benfits of </w:t>
      </w:r>
      <w:r w:rsidR="00AD27FD">
        <w:t>pulsed nutrient additions cause marsh grass responses that typically decrease over time. In a study on Sapelo Island, a one-time application of inorganic nutrients maintained high plant biomass up to 20 months after the initial nutrient addition (Haines 1979), although the effects of many nutrient addition experiments ma</w:t>
      </w:r>
      <w:r w:rsidR="003A07C9">
        <w:t>y only last one growing season</w:t>
      </w:r>
      <w:r w:rsidR="00AD27FD">
        <w:t>. Since marsh plants are typically N limited, the chronic addition of low-levels of nutrients through mussel biodeposits should sustain marsh productivity (</w:t>
      </w:r>
      <w:r w:rsidR="00F810F1">
        <w:t>Bertness 1984</w:t>
      </w:r>
      <w:r w:rsidR="00AD27FD">
        <w:t>). Also</w:t>
      </w:r>
      <w:r w:rsidR="00A417BF">
        <w:t xml:space="preserve">, mussel presence may increase productivity in the </w:t>
      </w:r>
      <w:r w:rsidR="00A417BF">
        <w:lastRenderedPageBreak/>
        <w:t xml:space="preserve">spring </w:t>
      </w:r>
      <w:r w:rsidR="00AD27FD">
        <w:t>relative to control plots.  Overall, the presence of continuous nutrient additions through mussel presence should</w:t>
      </w:r>
      <w:r w:rsidR="00A417BF">
        <w:t xml:space="preserve"> increase living shoreline project stability. </w:t>
      </w:r>
    </w:p>
    <w:p w14:paraId="7E6DE5BA" w14:textId="465AFE2E" w:rsidR="00E525BE" w:rsidRDefault="00A417BF" w:rsidP="00AD27FD">
      <w:pPr>
        <w:pStyle w:val="NoSpacing"/>
        <w:ind w:firstLine="720"/>
      </w:pPr>
      <w:r>
        <w:t xml:space="preserve">In </w:t>
      </w:r>
      <w:r w:rsidR="00152E50">
        <w:t>order to determine if mussel presence maintains increased growth productivity</w:t>
      </w:r>
      <w:r>
        <w:t xml:space="preserve">, we will continue monthly surveys in Year 2. As above, we will visit each plot monthly and measure marsh plant density and shoot height, and estimate biomass using the allometric length-weight relationship. We will also continue to count mussel abundance, and as above, harvest 5 mussels from each plot, where available, for condition at the end of the experiment.  Monthly surveys will run from </w:t>
      </w:r>
      <w:r w:rsidR="003A07C9">
        <w:t>February</w:t>
      </w:r>
      <w:r>
        <w:t xml:space="preserve"> through August, encompassing a second growing season with the mussels present. </w:t>
      </w:r>
      <w:r w:rsidR="006129D3">
        <w:t xml:space="preserve"> We anticipate that</w:t>
      </w:r>
      <w:r w:rsidR="003A07C9">
        <w:t xml:space="preserve"> benefits to</w:t>
      </w:r>
      <w:r w:rsidR="006129D3">
        <w:t xml:space="preserve"> marsh grasses </w:t>
      </w:r>
      <w:r w:rsidR="003A07C9">
        <w:t xml:space="preserve">in mussel-amended plots will persist </w:t>
      </w:r>
      <w:r w:rsidR="006129D3">
        <w:t xml:space="preserve">during a second growing season. </w:t>
      </w:r>
      <w:r w:rsidR="004467B2">
        <w:t xml:space="preserve">The task will be performed by both PIs and students. </w:t>
      </w:r>
      <w:r w:rsidR="00E525BE">
        <w:t xml:space="preserve">Task deliverables include written technical report at the end of Year </w:t>
      </w:r>
      <w:r w:rsidR="00DF5BFC">
        <w:t>2</w:t>
      </w:r>
      <w:r w:rsidR="00E525BE">
        <w:t xml:space="preserve">, educational outreach via undergraduate and graduate student training, student posters at STEMfest and other on-campus events, and presentations regarding task findings to the Living Shorelines Workgroup and the GA DNR at </w:t>
      </w:r>
      <w:r w:rsidR="00AD27FD">
        <w:t>the end of Year 2</w:t>
      </w:r>
      <w:r w:rsidR="00E525BE">
        <w:t>.</w:t>
      </w:r>
      <w:r w:rsidR="004467B2">
        <w:t xml:space="preserve"> We anticipate completion of the field work, lab processing and analysis for this task to be September of Year 2.</w:t>
      </w:r>
    </w:p>
    <w:p w14:paraId="591303E2" w14:textId="77777777" w:rsidR="00E525BE" w:rsidRDefault="00E525BE" w:rsidP="00E525BE">
      <w:pPr>
        <w:pStyle w:val="NoSpacing"/>
      </w:pPr>
    </w:p>
    <w:p w14:paraId="4988E3EC" w14:textId="77777777" w:rsidR="00660F86" w:rsidRDefault="00E525BE" w:rsidP="00E525BE">
      <w:pPr>
        <w:pStyle w:val="NoSpacing"/>
      </w:pPr>
      <w:r>
        <w:rPr>
          <w:b/>
        </w:rPr>
        <w:t>Task #4</w:t>
      </w:r>
      <w:r w:rsidRPr="004467B2">
        <w:rPr>
          <w:b/>
        </w:rPr>
        <w:t xml:space="preserve">:  </w:t>
      </w:r>
      <w:r w:rsidR="00660F86" w:rsidRPr="004467B2">
        <w:rPr>
          <w:b/>
        </w:rPr>
        <w:t>Monitoring mussel recruitment</w:t>
      </w:r>
    </w:p>
    <w:p w14:paraId="1DF73092" w14:textId="31799A04" w:rsidR="00D70198" w:rsidRDefault="00660F86" w:rsidP="00E525BE">
      <w:pPr>
        <w:pStyle w:val="NoSpacing"/>
      </w:pPr>
      <w:r>
        <w:t>Task Description: The maintenance of mussel populations, and their subsequent benefits, is driven by the delivery of new recruits to restoration/living shorelines locations. It is not a feasible management strategy to continual</w:t>
      </w:r>
      <w:r w:rsidR="004467B2">
        <w:t xml:space="preserve">ly introduce mussels to a location, </w:t>
      </w:r>
      <w:r w:rsidR="003A07C9">
        <w:t>therefore</w:t>
      </w:r>
      <w:r w:rsidR="004467B2">
        <w:t xml:space="preserve"> the mussels need to be self-sustaining</w:t>
      </w:r>
      <w:r>
        <w:t>.</w:t>
      </w:r>
      <w:r w:rsidR="004467B2">
        <w:t xml:space="preserve">  Monitoring recruitment will provide information about whether transplanted populations can maintain themselves.</w:t>
      </w:r>
      <w:r>
        <w:t xml:space="preserve"> </w:t>
      </w:r>
      <w:r w:rsidR="004467B2">
        <w:t>Further,</w:t>
      </w:r>
      <w:r>
        <w:t xml:space="preserve"> mussels are known to recruit to other mussels</w:t>
      </w:r>
      <w:r w:rsidR="00706F3E">
        <w:t xml:space="preserve"> (Nielsen and Franz 1995)</w:t>
      </w:r>
      <w:r>
        <w:t xml:space="preserve">, </w:t>
      </w:r>
      <w:r w:rsidR="004467B2">
        <w:t>so the activity of</w:t>
      </w:r>
      <w:r>
        <w:t xml:space="preserve"> adding mussels t</w:t>
      </w:r>
      <w:r w:rsidR="004467B2">
        <w:t>o plots along living shorelines</w:t>
      </w:r>
      <w:r>
        <w:t xml:space="preserve"> may also enhance recruitment. </w:t>
      </w:r>
      <w:r w:rsidR="003A07C9">
        <w:t>I</w:t>
      </w:r>
      <w:r>
        <w:t xml:space="preserve">n Year 2, we will monitor mussel recruitment at the Cannon’s Point Preserve site. </w:t>
      </w:r>
      <w:r w:rsidR="00CA0800">
        <w:t xml:space="preserve">We will </w:t>
      </w:r>
      <w:r w:rsidR="003A07C9">
        <w:t>deploy</w:t>
      </w:r>
      <w:r w:rsidR="00CA0800">
        <w:t xml:space="preserve"> 3 small collectors at each location, made with articulated mussel shells</w:t>
      </w:r>
      <w:r w:rsidR="003A07C9">
        <w:t xml:space="preserve"> (See Figure 3)</w:t>
      </w:r>
      <w:r w:rsidR="00CA0800">
        <w:t xml:space="preserve">, and any new recruits (1-15mm) will be counted (Nielsen and Franz 1995). Mussel collectors will be replaced monthly for a period from May through </w:t>
      </w:r>
      <w:r w:rsidR="00706F3E">
        <w:t>September</w:t>
      </w:r>
      <w:r w:rsidR="00CA0800">
        <w:t>, where mussel recruitment is expected to peak (</w:t>
      </w:r>
      <w:r w:rsidR="00706F3E">
        <w:t>Bertness and Grosholz 1985</w:t>
      </w:r>
      <w:r w:rsidR="00CA0800">
        <w:t xml:space="preserve">).  </w:t>
      </w:r>
      <w:r w:rsidR="00D70198">
        <w:t>M</w:t>
      </w:r>
      <w:r w:rsidR="00B6388D">
        <w:t xml:space="preserve">ussel recruits will be counted, measured, and dissected for tissue biomass.  </w:t>
      </w:r>
      <w:r w:rsidR="004467B2">
        <w:t xml:space="preserve">Since predation is likely the major driver of </w:t>
      </w:r>
      <w:r w:rsidR="00706F3E">
        <w:t>mussel distribution in marshes</w:t>
      </w:r>
      <w:r w:rsidR="004467B2">
        <w:t>, a</w:t>
      </w:r>
      <w:r w:rsidR="00B6388D">
        <w:t>ny shell damage (predation scars) or broken shells will be noted as incidents of predation</w:t>
      </w:r>
      <w:r w:rsidR="004467B2">
        <w:t xml:space="preserve"> (</w:t>
      </w:r>
      <w:r w:rsidR="00706F3E" w:rsidRPr="00706F3E">
        <w:t>Hilliard and Walters 2009</w:t>
      </w:r>
      <w:r w:rsidR="004467B2">
        <w:t>)</w:t>
      </w:r>
      <w:r w:rsidR="00B6388D">
        <w:t xml:space="preserve">. </w:t>
      </w:r>
    </w:p>
    <w:p w14:paraId="239CA103" w14:textId="63A3E830" w:rsidR="00660F86" w:rsidRDefault="006129D3" w:rsidP="00D70198">
      <w:pPr>
        <w:pStyle w:val="NoSpacing"/>
        <w:ind w:firstLine="720"/>
      </w:pPr>
      <w:r>
        <w:t xml:space="preserve">We expect that plots with mussels will experience higher recruitment than plots without mussels. </w:t>
      </w:r>
      <w:r w:rsidR="004467B2">
        <w:t xml:space="preserve">The task will be performed by </w:t>
      </w:r>
      <w:r w:rsidR="003A07C9">
        <w:t>the graduate and undergraduate</w:t>
      </w:r>
      <w:r w:rsidR="004467B2">
        <w:t xml:space="preserve"> students. Task deliverables include written technical report at the end of Year 2, and presentations regarding task findings to the Living Shorelines Workgroup and the GA DNR at the end of Year 2. We anticipate completion of the field work, lab processing and analysis for this task to be September of Year 2.</w:t>
      </w:r>
    </w:p>
    <w:p w14:paraId="4AD9C67B" w14:textId="77777777" w:rsidR="00660F86" w:rsidRDefault="00660F86" w:rsidP="00E525BE">
      <w:pPr>
        <w:pStyle w:val="NoSpacing"/>
      </w:pPr>
    </w:p>
    <w:p w14:paraId="1FA04716" w14:textId="4E045E13" w:rsidR="00E525BE" w:rsidRDefault="00660F86" w:rsidP="00E525BE">
      <w:pPr>
        <w:pStyle w:val="NoSpacing"/>
      </w:pPr>
      <w:r>
        <w:rPr>
          <w:b/>
        </w:rPr>
        <w:t xml:space="preserve">Task # 5: </w:t>
      </w:r>
      <w:r w:rsidR="00E525BE" w:rsidRPr="004467B2">
        <w:rPr>
          <w:b/>
        </w:rPr>
        <w:t>Data analys</w:t>
      </w:r>
      <w:r w:rsidR="004467B2">
        <w:rPr>
          <w:b/>
        </w:rPr>
        <w:t>is and dissemination of results</w:t>
      </w:r>
    </w:p>
    <w:p w14:paraId="62D3C7C5" w14:textId="13F84177" w:rsidR="00E525BE" w:rsidRDefault="00E525BE" w:rsidP="00E525BE">
      <w:pPr>
        <w:pStyle w:val="NoSpacing"/>
      </w:pPr>
      <w:r>
        <w:t>Task Description: Analysis and dissemination</w:t>
      </w:r>
      <w:r w:rsidR="003A07C9">
        <w:t xml:space="preserve"> of results</w:t>
      </w:r>
      <w:r>
        <w:t xml:space="preserve"> is important to make sure decision makers </w:t>
      </w:r>
      <w:r w:rsidR="002B47B5">
        <w:t xml:space="preserve">receive </w:t>
      </w:r>
      <w:r>
        <w:t>the most current science available when making management decisions. The objective of this task is to analyze data collected, make appropriate conclusions from the field studies, and disseminate the results. The outcomes for this task will be a presentation to</w:t>
      </w:r>
      <w:r w:rsidRPr="00B520DD">
        <w:t xml:space="preserve"> local, state, and federal legislators, state and federal wildlife officials</w:t>
      </w:r>
      <w:r>
        <w:t>, and oral presentations and posters of task findings at regional (SEERS) and national (BEM) meetings, a culminating technical report to the GA DNR and all other interested parties, manuscript prep</w:t>
      </w:r>
      <w:r w:rsidR="003A07C9">
        <w:t>aration</w:t>
      </w:r>
      <w:r>
        <w:t xml:space="preserve"> for peer-</w:t>
      </w:r>
      <w:r>
        <w:lastRenderedPageBreak/>
        <w:t xml:space="preserve">reviewed journals, a booth at CoastFest, and, working with colleagues at GA Sea Grant and MAREX, the creation of an extension publication that can be distributed to other Sea Grant and management agency offices. </w:t>
      </w:r>
      <w:r w:rsidR="005F678F">
        <w:t>We will also have a project web presence, including regular updates as blog</w:t>
      </w:r>
      <w:r w:rsidR="00706F3E">
        <w:t xml:space="preserve"> posts on PI websites</w:t>
      </w:r>
      <w:r w:rsidR="005F678F">
        <w:t xml:space="preserve">, and reports and posters created from this project will also be hosted on </w:t>
      </w:r>
      <w:r w:rsidR="003A07C9">
        <w:t xml:space="preserve">the </w:t>
      </w:r>
      <w:r w:rsidR="005F678F">
        <w:t>PI</w:t>
      </w:r>
      <w:r w:rsidR="003A07C9">
        <w:t>’s personal website</w:t>
      </w:r>
      <w:r w:rsidR="005F678F">
        <w:t>.</w:t>
      </w:r>
    </w:p>
    <w:p w14:paraId="71A3B3EB" w14:textId="523839F3" w:rsidR="00692ADB" w:rsidRDefault="00692ADB"/>
    <w:p w14:paraId="794B6FCB" w14:textId="77777777" w:rsidR="00706F3E" w:rsidRDefault="00706F3E">
      <w:pPr>
        <w:rPr>
          <w:u w:val="single"/>
        </w:rPr>
      </w:pPr>
    </w:p>
    <w:p w14:paraId="303A3908" w14:textId="7F4A1C56" w:rsidR="00F91430" w:rsidRDefault="00F91430">
      <w:r>
        <w:rPr>
          <w:u w:val="single"/>
        </w:rPr>
        <w:t>C. Communications</w:t>
      </w:r>
    </w:p>
    <w:p w14:paraId="44AAA8B8" w14:textId="4BC1B7A5" w:rsidR="00F91430" w:rsidRDefault="00143C4B">
      <w:r>
        <w:t xml:space="preserve">We have a comprehensive outreach plan </w:t>
      </w:r>
      <w:r w:rsidR="003A07C9">
        <w:t>that will</w:t>
      </w:r>
      <w:r>
        <w:t xml:space="preserve"> train students </w:t>
      </w:r>
      <w:r w:rsidR="003A07C9">
        <w:t>to conduct</w:t>
      </w:r>
      <w:r>
        <w:t xml:space="preserve"> research techniques and analysis and </w:t>
      </w:r>
      <w:r w:rsidR="003A07C9">
        <w:t xml:space="preserve">how to </w:t>
      </w:r>
      <w:r>
        <w:t xml:space="preserve">present technical and non-technical information to stakeholders and the general public.  </w:t>
      </w:r>
      <w:r w:rsidR="003A07C9">
        <w:t xml:space="preserve">Further, we will </w:t>
      </w:r>
      <w:r w:rsidR="006129D3">
        <w:t xml:space="preserve">produce technical reports for the GA DNR and Living Shorelines Workgroup, prep manuscripts for publication in peer-reviewed journals and present research findings at scientific meetings.  </w:t>
      </w:r>
    </w:p>
    <w:p w14:paraId="7C7F385E" w14:textId="15C829F5" w:rsidR="00143C4B" w:rsidRDefault="00143C4B">
      <w:r>
        <w:rPr>
          <w:b/>
          <w:i/>
        </w:rPr>
        <w:t>Training</w:t>
      </w:r>
      <w:r>
        <w:t xml:space="preserve">: our proposed research will </w:t>
      </w:r>
      <w:r w:rsidR="003A07C9">
        <w:t xml:space="preserve">include </w:t>
      </w:r>
      <w:r>
        <w:t>train</w:t>
      </w:r>
      <w:r w:rsidR="003A07C9">
        <w:t>ing for</w:t>
      </w:r>
      <w:r>
        <w:t xml:space="preserve"> at least one graduate student and multiple undergraduate students in marsh ecology and research techniques.  Specifically, </w:t>
      </w:r>
      <w:r w:rsidR="006129D3">
        <w:t xml:space="preserve">students will be trained in </w:t>
      </w:r>
      <w:r w:rsidR="00F51C4A">
        <w:t>field</w:t>
      </w:r>
      <w:r w:rsidR="006129D3">
        <w:t xml:space="preserve"> sampling techniques</w:t>
      </w:r>
      <w:r w:rsidR="00F51C4A">
        <w:t>,</w:t>
      </w:r>
      <w:r w:rsidR="006129D3">
        <w:t xml:space="preserve"> experimental design</w:t>
      </w:r>
      <w:r w:rsidR="00F51C4A">
        <w:t>, data analysis, data presentation and scientific writing. Students can receive college credits for this research (BIOL 4890, BIOL 7890) for some part of this project.  It is anticipated that these students will incorporate these techniques into their own research projects. In addition, the methods and data from this project will be incorporated into the upper level Marine Ecology course (BIOL 5547), with enrollment of up to 24 students each Fall.</w:t>
      </w:r>
      <w:r w:rsidR="006129D3">
        <w:t xml:space="preserve">  </w:t>
      </w:r>
    </w:p>
    <w:p w14:paraId="69AB0983" w14:textId="4B8EF896" w:rsidR="006129D3" w:rsidRPr="006129D3" w:rsidRDefault="006129D3">
      <w:r>
        <w:rPr>
          <w:b/>
          <w:i/>
        </w:rPr>
        <w:t>Educational Activities</w:t>
      </w:r>
      <w:r>
        <w:rPr>
          <w:b/>
        </w:rPr>
        <w:t xml:space="preserve">: </w:t>
      </w:r>
      <w:r>
        <w:t xml:space="preserve">We have a number </w:t>
      </w:r>
      <w:r w:rsidR="00DF1486">
        <w:t xml:space="preserve">of educational activities planned.  First, we plan to host an educational outreach event at the Cannon’s Point Preserve with a brief presentation on marsh ecology and a touch-tank activity with representative marsh and shoreline fauna (mussels, oysters, fiddler crabs, snails).  This activity will occur during Year 1.  Additionally, we will offer presentations to the Cannon’s Point Preserve Conservation Task Force, the St. Simon’s Land Trust, and the Living Shoreline’s Workgroup at the end of year 1 and 2 to provide information on the results of our research.  </w:t>
      </w:r>
      <w:r w:rsidR="008C2DBF">
        <w:t>Finally, we plan to make an</w:t>
      </w:r>
      <w:r w:rsidR="003A07C9">
        <w:t xml:space="preserve"> educational poster and a hands-</w:t>
      </w:r>
      <w:r w:rsidR="008C2DBF">
        <w:t xml:space="preserve">on display to be presented at a number of science and coastal-oriented public outreach events.  Specifically, we will have a booth at </w:t>
      </w:r>
      <w:r w:rsidR="00DF1486">
        <w:t>Georgia Southern University</w:t>
      </w:r>
      <w:r w:rsidR="008C2DBF">
        <w:t>’s</w:t>
      </w:r>
      <w:r w:rsidR="00DF1486">
        <w:t xml:space="preserve"> STEMfest, </w:t>
      </w:r>
      <w:r w:rsidR="008C2DBF">
        <w:t xml:space="preserve">which occurs every fall, the most recent of which hosted ~2300 visitors, in each year, and a booth at the GA DNR CoastFest in Year 2. </w:t>
      </w:r>
    </w:p>
    <w:p w14:paraId="62177940" w14:textId="2D4F8B31" w:rsidR="00F91430" w:rsidRDefault="00B30490" w:rsidP="0008543E">
      <w:pPr>
        <w:spacing w:after="160" w:line="259" w:lineRule="auto"/>
      </w:pPr>
      <w:r w:rsidRPr="00B30490">
        <w:rPr>
          <w:noProof/>
        </w:rPr>
        <w:lastRenderedPageBreak/>
        <w:drawing>
          <wp:anchor distT="0" distB="0" distL="114300" distR="114300" simplePos="0" relativeHeight="251658240" behindDoc="0" locked="0" layoutInCell="1" allowOverlap="1" wp14:anchorId="65A64397" wp14:editId="125A0D5D">
            <wp:simplePos x="0" y="0"/>
            <wp:positionH relativeFrom="margin">
              <wp:posOffset>-400050</wp:posOffset>
            </wp:positionH>
            <wp:positionV relativeFrom="paragraph">
              <wp:posOffset>209550</wp:posOffset>
            </wp:positionV>
            <wp:extent cx="6840855" cy="5534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855" cy="553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430">
        <w:rPr>
          <w:u w:val="single"/>
        </w:rPr>
        <w:t>D. Project Timeline and Milestones</w:t>
      </w:r>
    </w:p>
    <w:p w14:paraId="6D290702" w14:textId="12958F3C" w:rsidR="0008543E" w:rsidRDefault="0008543E" w:rsidP="0008543E">
      <w:pPr>
        <w:spacing w:after="160" w:line="259" w:lineRule="auto"/>
        <w:rPr>
          <w:u w:val="single"/>
        </w:rPr>
      </w:pPr>
    </w:p>
    <w:p w14:paraId="6BBC989B" w14:textId="4B999BEC" w:rsidR="00F91430" w:rsidRPr="0008543E" w:rsidRDefault="00F91430" w:rsidP="0008543E">
      <w:pPr>
        <w:spacing w:line="259" w:lineRule="auto"/>
        <w:rPr>
          <w:u w:val="single"/>
        </w:rPr>
      </w:pPr>
      <w:r>
        <w:rPr>
          <w:u w:val="single"/>
        </w:rPr>
        <w:t>F. Project Management</w:t>
      </w:r>
    </w:p>
    <w:p w14:paraId="3D375763" w14:textId="2EE80AA9" w:rsidR="00F91430" w:rsidRPr="00711D26" w:rsidRDefault="00E71F50">
      <w:pPr>
        <w:rPr>
          <w:color w:val="000000"/>
        </w:rPr>
      </w:pPr>
      <w:r>
        <w:rPr>
          <w:b/>
          <w:bCs/>
          <w:color w:val="000000"/>
        </w:rPr>
        <w:t>Dr. John Carroll</w:t>
      </w:r>
      <w:r>
        <w:rPr>
          <w:color w:val="000000"/>
        </w:rPr>
        <w:t xml:space="preserve"> is an Assistant Professor at Georgia Southern University and will serve as the lead investigator for this project.  He has extensive experience in shellfish and restoration ecology, working on a variety of research and restoration projects for numerous bivalves, including bay scallops, clams and oysters.  His role in the proposed research will be to coordinate and oversee all elements of the project, including experiment implementation,</w:t>
      </w:r>
      <w:r w:rsidR="00711D26">
        <w:rPr>
          <w:color w:val="000000"/>
        </w:rPr>
        <w:t xml:space="preserve"> as well as bivalve sample processing and data analysis</w:t>
      </w:r>
      <w:r>
        <w:rPr>
          <w:color w:val="000000"/>
        </w:rPr>
        <w:t>.</w:t>
      </w:r>
      <w:r w:rsidR="00711D26">
        <w:rPr>
          <w:color w:val="000000"/>
        </w:rPr>
        <w:t xml:space="preserve"> </w:t>
      </w:r>
      <w:r w:rsidR="00711D26">
        <w:rPr>
          <w:b/>
          <w:color w:val="000000"/>
        </w:rPr>
        <w:t>Dr. Risa Cohen</w:t>
      </w:r>
      <w:r w:rsidR="00711D26">
        <w:rPr>
          <w:color w:val="000000"/>
        </w:rPr>
        <w:t xml:space="preserve"> is a Professor at Georgia Southern University and will serve as the co-investigator for this project.  She has considerable experience in </w:t>
      </w:r>
      <w:r w:rsidR="00C61D0A">
        <w:rPr>
          <w:color w:val="000000"/>
        </w:rPr>
        <w:t>coastal</w:t>
      </w:r>
      <w:r w:rsidR="00711D26">
        <w:rPr>
          <w:color w:val="000000"/>
        </w:rPr>
        <w:t xml:space="preserve"> ecology</w:t>
      </w:r>
      <w:r w:rsidR="00C61D0A">
        <w:rPr>
          <w:color w:val="000000"/>
        </w:rPr>
        <w:t>, especially applied research questions pertaining to marsh restoration.  She has also worked closely in local outreach efforts and has collaborated with the DNR on a number of research projects, and she has experience working at multiple marsh sites along the Georgia coast</w:t>
      </w:r>
      <w:r w:rsidR="00711D26">
        <w:rPr>
          <w:color w:val="000000"/>
        </w:rPr>
        <w:t xml:space="preserve">.  Her role will be to oversee all marsh grass sampling, processing, and analysis, as well as </w:t>
      </w:r>
      <w:r w:rsidR="00711D26">
        <w:rPr>
          <w:color w:val="000000"/>
        </w:rPr>
        <w:lastRenderedPageBreak/>
        <w:t>QA/QC.  Both investigators will be responsible for hiring and training student assistants on the project, compiling technical reports and presenting findings at outreach events.  One graduate student will be supported by the proposed project, and the student will participate in field sampling, lab processing, data entry and analysis</w:t>
      </w:r>
      <w:r w:rsidR="00C61D0A">
        <w:rPr>
          <w:color w:val="000000"/>
        </w:rPr>
        <w:t>, and outreach</w:t>
      </w:r>
      <w:r w:rsidR="00711D26">
        <w:rPr>
          <w:color w:val="000000"/>
        </w:rPr>
        <w:t xml:space="preserve">. </w:t>
      </w:r>
      <w:r w:rsidR="00C61D0A">
        <w:rPr>
          <w:color w:val="000000"/>
        </w:rPr>
        <w:t xml:space="preserve">Undergraduate students will also participate in field prep and sample processing. </w:t>
      </w:r>
      <w:r w:rsidR="00711D26">
        <w:rPr>
          <w:color w:val="000000"/>
        </w:rPr>
        <w:t>The Cannon’s Point Preserve has provided permission to conduct this research on their property</w:t>
      </w:r>
      <w:r w:rsidR="00943C87">
        <w:rPr>
          <w:color w:val="000000"/>
        </w:rPr>
        <w:t xml:space="preserve"> (see letter of support)</w:t>
      </w:r>
      <w:r w:rsidR="00711D26">
        <w:rPr>
          <w:color w:val="000000"/>
        </w:rPr>
        <w:t xml:space="preserve">. </w:t>
      </w:r>
    </w:p>
    <w:p w14:paraId="40C1F683" w14:textId="1638C531" w:rsidR="00711D26" w:rsidRDefault="00711D26">
      <w:pPr>
        <w:spacing w:after="160" w:line="259" w:lineRule="auto"/>
      </w:pPr>
      <w:r>
        <w:br w:type="page"/>
      </w:r>
    </w:p>
    <w:p w14:paraId="0F204C28" w14:textId="77777777" w:rsidR="00F91430" w:rsidRDefault="00F91430">
      <w:pPr>
        <w:rPr>
          <w:u w:val="single"/>
        </w:rPr>
      </w:pPr>
      <w:r>
        <w:rPr>
          <w:u w:val="single"/>
        </w:rPr>
        <w:lastRenderedPageBreak/>
        <w:t>F. Project Budget Narrative</w:t>
      </w:r>
    </w:p>
    <w:p w14:paraId="58537A8A" w14:textId="77777777" w:rsidR="00F51C4A" w:rsidRDefault="00F51C4A">
      <w:pPr>
        <w:rPr>
          <w:u w:val="single"/>
        </w:rPr>
      </w:pPr>
    </w:p>
    <w:p w14:paraId="1590F493" w14:textId="75036937" w:rsidR="00F51C4A" w:rsidRDefault="00F51C4A">
      <w:r>
        <w:rPr>
          <w:b/>
        </w:rPr>
        <w:t>1. Personnel</w:t>
      </w:r>
    </w:p>
    <w:p w14:paraId="481052F4" w14:textId="77777777" w:rsidR="003C2F4B" w:rsidRDefault="003C2F4B"/>
    <w:p w14:paraId="354B4258" w14:textId="4857F791" w:rsidR="003C2F4B" w:rsidRDefault="003C2F4B">
      <w:r>
        <w:t>Funds are requested for 1 half month summer support for PIs Carroll</w:t>
      </w:r>
      <w:r w:rsidR="00536CC2">
        <w:t>, Assistant Professor of Biology</w:t>
      </w:r>
      <w:r>
        <w:t xml:space="preserve"> ($3486) and Cohen</w:t>
      </w:r>
      <w:r w:rsidR="00536CC2">
        <w:t>, Professor of Biology</w:t>
      </w:r>
      <w:r>
        <w:t xml:space="preserve"> ($4082) for Year 1 and Year 2, with assumed 3% pay increase in Year 2.  </w:t>
      </w:r>
      <w:r w:rsidR="00536CC2">
        <w:t xml:space="preserve">Both PIs are directly responsible for the implementation of the project, training of students, analysis and dissemination.  See Project Management for more details. </w:t>
      </w:r>
      <w:r>
        <w:t>In addition, $5875 is requested for summer support for a graduate student assistant.</w:t>
      </w:r>
      <w:r w:rsidR="00536CC2">
        <w:t xml:space="preserve">  The graduate assistant will be trained in field research techniques, data collection, analysis and presentation, and will be an integral part of the project.</w:t>
      </w:r>
    </w:p>
    <w:p w14:paraId="03F34775" w14:textId="77777777" w:rsidR="003C2F4B" w:rsidRDefault="003C2F4B"/>
    <w:p w14:paraId="22FB5EB9" w14:textId="32085379" w:rsidR="003C2F4B" w:rsidRPr="003C2F4B" w:rsidRDefault="003C2F4B">
      <w:r>
        <w:rPr>
          <w:i/>
        </w:rPr>
        <w:t>Matching funds</w:t>
      </w:r>
      <w:r>
        <w:t>: Time allocated to the project by both PIs during the fall and spring semesters is included as matching funds and based on reassigned time from the standard teaching load per academic year.  PI Carroll will invest 7.5% time during the academic year toward the project ($4747) and PI Cohen will invest 5% time ($3693) in Years 1 and 2, with anticipated 3% pay increase in Year 2.  In addition, during the academic year, we anticipate a graduate student to contribute 180 volunteer hours on the project, valued at $17.50 per hour ($3150 in each year).</w:t>
      </w:r>
    </w:p>
    <w:p w14:paraId="6516502E" w14:textId="77777777" w:rsidR="00F91430" w:rsidRDefault="00F91430"/>
    <w:p w14:paraId="71C14938" w14:textId="16B1B0DA" w:rsidR="00536CC2" w:rsidRDefault="00536CC2">
      <w:pPr>
        <w:rPr>
          <w:b/>
        </w:rPr>
      </w:pPr>
      <w:r>
        <w:rPr>
          <w:b/>
        </w:rPr>
        <w:t>2. Fringe Benefits</w:t>
      </w:r>
    </w:p>
    <w:p w14:paraId="1F22D77E" w14:textId="77777777" w:rsidR="00536CC2" w:rsidRDefault="00536CC2">
      <w:pPr>
        <w:rPr>
          <w:b/>
        </w:rPr>
      </w:pPr>
    </w:p>
    <w:p w14:paraId="39DA57E3" w14:textId="6ABCB9FE" w:rsidR="00536CC2" w:rsidRDefault="00536CC2">
      <w:r>
        <w:t>A total of $1851 is being requested in Year 1 and $1907 in Year 2 for fringe benefits on the summer salary for both PIs.  Summer fringe benefits are estimated at 24.46%, with 6.2% for Social Security, 1.5% for Medicare and 16.81% for retirement. Actuals will be charged</w:t>
      </w:r>
      <w:r w:rsidRPr="00FA4A2A">
        <w:t>.</w:t>
      </w:r>
    </w:p>
    <w:p w14:paraId="65383DFB" w14:textId="77777777" w:rsidR="00536CC2" w:rsidRDefault="00536CC2"/>
    <w:p w14:paraId="39AEB7ED" w14:textId="27400496" w:rsidR="00536CC2" w:rsidRDefault="00536CC2">
      <w:r>
        <w:rPr>
          <w:i/>
        </w:rPr>
        <w:t>Matching funds</w:t>
      </w:r>
      <w:r>
        <w:t xml:space="preserve">: Fringe benefits allocated to the investigator’s salaries that are received on the reassigned teaching time are included as a match because that reassigned time will be devoted to the project.  </w:t>
      </w:r>
      <w:r w:rsidRPr="00FA4A2A">
        <w:t xml:space="preserve">This </w:t>
      </w:r>
      <w:r>
        <w:t>academic year fringe is estimated at 33.66</w:t>
      </w:r>
      <w:r w:rsidRPr="00FA4A2A">
        <w:t>% of the matching salary.</w:t>
      </w:r>
      <w:r>
        <w:t xml:space="preserve"> The breakdown is estimate to be 6.2% for Social Security, 1.5% for Medicare, 16.81% for retirement and 9.2% for medical insurance.  Actuals will be charged. Estimated matching fringe is $2841 in Year 1 and $2926 in Year 2.</w:t>
      </w:r>
    </w:p>
    <w:p w14:paraId="3CE48E9D" w14:textId="77777777" w:rsidR="00536CC2" w:rsidRDefault="00536CC2"/>
    <w:p w14:paraId="5DFCC961" w14:textId="45C674BD" w:rsidR="00536CC2" w:rsidRDefault="00536CC2">
      <w:r>
        <w:rPr>
          <w:b/>
        </w:rPr>
        <w:t>3. Equipment</w:t>
      </w:r>
    </w:p>
    <w:p w14:paraId="69796314" w14:textId="77777777" w:rsidR="00536CC2" w:rsidRDefault="00536CC2"/>
    <w:p w14:paraId="70DAF019" w14:textId="37DD8076" w:rsidR="00536CC2" w:rsidRDefault="00536CC2">
      <w:r>
        <w:t>No equipment is being requested.</w:t>
      </w:r>
    </w:p>
    <w:p w14:paraId="1A39D643" w14:textId="77777777" w:rsidR="00536CC2" w:rsidRDefault="00536CC2"/>
    <w:p w14:paraId="47960A94" w14:textId="1BFA5B42" w:rsidR="00536CC2" w:rsidRDefault="00536CC2">
      <w:pPr>
        <w:rPr>
          <w:b/>
        </w:rPr>
      </w:pPr>
      <w:r>
        <w:rPr>
          <w:b/>
        </w:rPr>
        <w:t>4. Travel</w:t>
      </w:r>
    </w:p>
    <w:p w14:paraId="6220B631" w14:textId="77777777" w:rsidR="00536CC2" w:rsidRDefault="00536CC2">
      <w:pPr>
        <w:rPr>
          <w:b/>
        </w:rPr>
      </w:pPr>
    </w:p>
    <w:p w14:paraId="025C2A59" w14:textId="09291B28" w:rsidR="00D50C8D" w:rsidRDefault="00677A5A">
      <w:r>
        <w:t>No travel is being requested.</w:t>
      </w:r>
    </w:p>
    <w:p w14:paraId="0E1F2150" w14:textId="77777777" w:rsidR="00D50C8D" w:rsidRDefault="00D50C8D"/>
    <w:p w14:paraId="50F2B72E" w14:textId="77777777" w:rsidR="00D50C8D" w:rsidRDefault="00D50C8D">
      <w:pPr>
        <w:rPr>
          <w:b/>
        </w:rPr>
      </w:pPr>
      <w:r>
        <w:rPr>
          <w:b/>
        </w:rPr>
        <w:t xml:space="preserve">5. Supplies </w:t>
      </w:r>
    </w:p>
    <w:p w14:paraId="09039252" w14:textId="77777777" w:rsidR="00677A5A" w:rsidRDefault="00677A5A"/>
    <w:p w14:paraId="5ECAE0EF" w14:textId="50083CF6" w:rsidR="00677A5A" w:rsidRDefault="00D50C8D">
      <w:r>
        <w:t>$2</w:t>
      </w:r>
      <w:r w:rsidR="00677A5A">
        <w:t>420</w:t>
      </w:r>
      <w:r>
        <w:t xml:space="preserve"> is being requested in Year 1 </w:t>
      </w:r>
      <w:r w:rsidR="00677A5A">
        <w:t>for supplies including $</w:t>
      </w:r>
      <w:r w:rsidR="00003A23">
        <w:t>91</w:t>
      </w:r>
      <w:r w:rsidR="00677A5A">
        <w:t>0 in fuel (1</w:t>
      </w:r>
      <w:r w:rsidR="00003A23">
        <w:t>3</w:t>
      </w:r>
      <w:r w:rsidR="00677A5A">
        <w:t xml:space="preserve"> round trips from Statesboro, GA to Cannon’s Point Preserve, estimated at $70 per trip) </w:t>
      </w:r>
      <w:r>
        <w:t xml:space="preserve">and </w:t>
      </w:r>
      <w:r w:rsidR="00677A5A">
        <w:t>$1</w:t>
      </w:r>
      <w:r w:rsidR="00003A23">
        <w:t>510</w:t>
      </w:r>
      <w:r w:rsidR="00677A5A">
        <w:t xml:space="preserve"> for consumable supplies related to the project, including field equipment (transects, quadrats, waders, annual service of YSI probe), as well as laboratory supplies (balance calibration, aluminum weigh </w:t>
      </w:r>
      <w:r w:rsidR="00677A5A">
        <w:lastRenderedPageBreak/>
        <w:t>dishes, vials, caps, etc).  In year 2, we are requesting $1</w:t>
      </w:r>
      <w:r w:rsidR="00003A23">
        <w:t>8</w:t>
      </w:r>
      <w:r w:rsidR="00677A5A">
        <w:t>50, including $</w:t>
      </w:r>
      <w:r w:rsidR="00003A23">
        <w:t>980 in fuel (14</w:t>
      </w:r>
      <w:r w:rsidR="00677A5A">
        <w:t xml:space="preserve"> round trips @ $70 per trip</w:t>
      </w:r>
      <w:r w:rsidR="00003A23">
        <w:t>, which includes sampling, as well as travel to meet with stakeholders and outreach events</w:t>
      </w:r>
      <w:r w:rsidR="00677A5A">
        <w:t>), and $8</w:t>
      </w:r>
      <w:r w:rsidR="00003A23">
        <w:t>7</w:t>
      </w:r>
      <w:r w:rsidR="00677A5A">
        <w:t xml:space="preserve">0 in consumables. </w:t>
      </w:r>
    </w:p>
    <w:p w14:paraId="10B622A9" w14:textId="77777777" w:rsidR="00D50C8D" w:rsidRDefault="00D50C8D"/>
    <w:p w14:paraId="51A4EBE7" w14:textId="53BCBA08" w:rsidR="001505DA" w:rsidRDefault="00D50C8D">
      <w:r>
        <w:rPr>
          <w:i/>
        </w:rPr>
        <w:t>Matching funds</w:t>
      </w:r>
      <w:r>
        <w:t>: The PIs will match $</w:t>
      </w:r>
      <w:r w:rsidR="00677A5A">
        <w:t>800</w:t>
      </w:r>
      <w:r>
        <w:t xml:space="preserve"> in Year 1 in </w:t>
      </w:r>
      <w:r w:rsidR="00677A5A">
        <w:t>fuel ($</w:t>
      </w:r>
      <w:r w:rsidR="00003A23">
        <w:t>140</w:t>
      </w:r>
      <w:r w:rsidR="00677A5A">
        <w:t xml:space="preserve"> for </w:t>
      </w:r>
      <w:r w:rsidR="00003A23">
        <w:t>2</w:t>
      </w:r>
      <w:r w:rsidR="00677A5A">
        <w:t xml:space="preserve"> additional trip</w:t>
      </w:r>
      <w:r w:rsidR="00003A23">
        <w:t>s</w:t>
      </w:r>
      <w:r w:rsidR="00677A5A">
        <w:t xml:space="preserve">), </w:t>
      </w:r>
      <w:r>
        <w:t>consumable supplies</w:t>
      </w:r>
      <w:r w:rsidR="001505DA">
        <w:t>, including field equipment (waterproof paper, clipboards,</w:t>
      </w:r>
      <w:r w:rsidR="00943C87">
        <w:t xml:space="preserve"> field notebooks</w:t>
      </w:r>
      <w:r w:rsidR="001505DA">
        <w:t xml:space="preserve"> coolers, and other expendable supplies such as ziplock bags, gloves, and sun block)</w:t>
      </w:r>
      <w:r w:rsidR="00943C87">
        <w:t>, and $40 in Year 2 (sunblock, field notebooks).</w:t>
      </w:r>
      <w:r>
        <w:t xml:space="preserve">  Funds will come from Department research funds as well as the </w:t>
      </w:r>
      <w:r w:rsidR="001505DA">
        <w:t>overhead accounts of the PIs.</w:t>
      </w:r>
    </w:p>
    <w:p w14:paraId="614BF178" w14:textId="77777777" w:rsidR="001505DA" w:rsidRDefault="001505DA"/>
    <w:p w14:paraId="397B7C95" w14:textId="516740DC" w:rsidR="001505DA" w:rsidRDefault="001505DA">
      <w:r>
        <w:rPr>
          <w:b/>
        </w:rPr>
        <w:t>6. Subcontracts</w:t>
      </w:r>
    </w:p>
    <w:p w14:paraId="013024DF" w14:textId="77777777" w:rsidR="001505DA" w:rsidRDefault="001505DA"/>
    <w:p w14:paraId="2F033689" w14:textId="7ABADB9D" w:rsidR="001505DA" w:rsidRDefault="001505DA">
      <w:r>
        <w:t>There are no subcontracts on this grant.</w:t>
      </w:r>
    </w:p>
    <w:p w14:paraId="294FF01A" w14:textId="77777777" w:rsidR="001505DA" w:rsidRDefault="001505DA"/>
    <w:p w14:paraId="6D880723" w14:textId="1686BDEE" w:rsidR="001505DA" w:rsidRDefault="001505DA">
      <w:r>
        <w:rPr>
          <w:b/>
        </w:rPr>
        <w:t>7. Construction</w:t>
      </w:r>
    </w:p>
    <w:p w14:paraId="4A3122CF" w14:textId="77777777" w:rsidR="001505DA" w:rsidRDefault="001505DA"/>
    <w:p w14:paraId="5A1146C0" w14:textId="594269B7" w:rsidR="001505DA" w:rsidRDefault="001505DA">
      <w:r>
        <w:t>There will be no construction associated with this project.</w:t>
      </w:r>
    </w:p>
    <w:p w14:paraId="63D40EA3" w14:textId="77777777" w:rsidR="001505DA" w:rsidRDefault="001505DA"/>
    <w:p w14:paraId="63DE7DE6" w14:textId="6990DA63" w:rsidR="001505DA" w:rsidRDefault="001505DA">
      <w:r>
        <w:rPr>
          <w:b/>
        </w:rPr>
        <w:t>8. Other</w:t>
      </w:r>
    </w:p>
    <w:p w14:paraId="7516EF23" w14:textId="77777777" w:rsidR="001505DA" w:rsidRDefault="001505DA"/>
    <w:p w14:paraId="0BE1167E" w14:textId="0FE258B8" w:rsidR="001505DA" w:rsidRDefault="001505DA">
      <w:r>
        <w:t>No funds are being requested in this category.</w:t>
      </w:r>
    </w:p>
    <w:p w14:paraId="55288E27" w14:textId="77777777" w:rsidR="001505DA" w:rsidRDefault="001505DA"/>
    <w:p w14:paraId="7972498E" w14:textId="3EFA10DB" w:rsidR="001505DA" w:rsidRPr="001505DA" w:rsidRDefault="001505DA">
      <w:r>
        <w:rPr>
          <w:i/>
        </w:rPr>
        <w:t>Matching funds</w:t>
      </w:r>
      <w:r>
        <w:t>: The graduate student working on this project will receive a tuition waiver for the summer credits during the project.  The Year 1 tuition waiver will be $2493, and the Year 2 waiver is $2618, adjusted for anticipated tuition increase, from the University.</w:t>
      </w:r>
    </w:p>
    <w:p w14:paraId="38E25894" w14:textId="77777777" w:rsidR="001505DA" w:rsidRDefault="001505DA"/>
    <w:p w14:paraId="1A65819F" w14:textId="77777777" w:rsidR="001505DA" w:rsidRDefault="001505DA">
      <w:pPr>
        <w:rPr>
          <w:b/>
        </w:rPr>
      </w:pPr>
      <w:r>
        <w:rPr>
          <w:b/>
        </w:rPr>
        <w:t>9. Indirect (Facility and Administrative) Costs</w:t>
      </w:r>
    </w:p>
    <w:p w14:paraId="4B8B12E2" w14:textId="77777777" w:rsidR="001505DA" w:rsidRDefault="001505DA">
      <w:pPr>
        <w:rPr>
          <w:b/>
        </w:rPr>
      </w:pPr>
    </w:p>
    <w:p w14:paraId="346CD764" w14:textId="77777777" w:rsidR="001505DA" w:rsidRDefault="001505DA" w:rsidP="001505DA">
      <w:pPr>
        <w:pStyle w:val="BodyText2"/>
        <w:rPr>
          <w:bCs/>
          <w:i w:val="0"/>
        </w:rPr>
      </w:pPr>
      <w:r w:rsidRPr="00FA4A2A">
        <w:rPr>
          <w:i w:val="0"/>
          <w:szCs w:val="24"/>
        </w:rPr>
        <w:t xml:space="preserve">Facilities and Administrative (F&amp;A or indirect) costs are calculated in accordance with Georgia Southern University’s federally-negotiated F&amp;A rate agreement (Department of Health and Human Services, effective </w:t>
      </w:r>
      <w:r>
        <w:rPr>
          <w:i w:val="0"/>
          <w:szCs w:val="24"/>
        </w:rPr>
        <w:t>10/4/2012</w:t>
      </w:r>
      <w:r w:rsidRPr="00FA4A2A">
        <w:rPr>
          <w:i w:val="0"/>
          <w:szCs w:val="24"/>
        </w:rPr>
        <w:t xml:space="preserve">), which is currently </w:t>
      </w:r>
      <w:r>
        <w:rPr>
          <w:i w:val="0"/>
          <w:szCs w:val="24"/>
        </w:rPr>
        <w:t>40</w:t>
      </w:r>
      <w:r w:rsidRPr="00FA4A2A">
        <w:rPr>
          <w:i w:val="0"/>
          <w:szCs w:val="24"/>
        </w:rPr>
        <w:t xml:space="preserve">% of total direct costs.  </w:t>
      </w:r>
    </w:p>
    <w:p w14:paraId="4E8FF0DE" w14:textId="77777777" w:rsidR="001505DA" w:rsidRDefault="001505DA" w:rsidP="001505DA">
      <w:pPr>
        <w:pStyle w:val="BodyText2"/>
        <w:rPr>
          <w:bCs/>
          <w:i w:val="0"/>
        </w:rPr>
      </w:pPr>
    </w:p>
    <w:p w14:paraId="031850D0" w14:textId="77777777" w:rsidR="001505DA" w:rsidRDefault="001505DA" w:rsidP="001505DA">
      <w:pPr>
        <w:pStyle w:val="BodyText2"/>
        <w:rPr>
          <w:i w:val="0"/>
          <w:szCs w:val="24"/>
        </w:rPr>
      </w:pPr>
      <w:r>
        <w:rPr>
          <w:bCs/>
        </w:rPr>
        <w:t xml:space="preserve">Matching Funds: </w:t>
      </w:r>
      <w:r>
        <w:rPr>
          <w:i w:val="0"/>
          <w:szCs w:val="24"/>
        </w:rPr>
        <w:t>F&amp;A</w:t>
      </w:r>
      <w:r w:rsidRPr="00FA4A2A">
        <w:rPr>
          <w:i w:val="0"/>
          <w:szCs w:val="24"/>
        </w:rPr>
        <w:t xml:space="preserve"> costs are</w:t>
      </w:r>
      <w:r>
        <w:rPr>
          <w:i w:val="0"/>
          <w:szCs w:val="24"/>
        </w:rPr>
        <w:t xml:space="preserve"> also</w:t>
      </w:r>
      <w:r w:rsidRPr="00FA4A2A">
        <w:rPr>
          <w:i w:val="0"/>
          <w:szCs w:val="24"/>
        </w:rPr>
        <w:t xml:space="preserve"> calculated </w:t>
      </w:r>
      <w:r>
        <w:rPr>
          <w:i w:val="0"/>
          <w:szCs w:val="24"/>
        </w:rPr>
        <w:t xml:space="preserve">on matching funds listed above, </w:t>
      </w:r>
      <w:r w:rsidRPr="00FA4A2A">
        <w:rPr>
          <w:i w:val="0"/>
          <w:szCs w:val="24"/>
        </w:rPr>
        <w:t>in accordance with Georgia Southern University’s federally</w:t>
      </w:r>
      <w:r>
        <w:rPr>
          <w:i w:val="0"/>
          <w:szCs w:val="24"/>
        </w:rPr>
        <w:t>-negotiated F&amp;A rate agreement at</w:t>
      </w:r>
      <w:r w:rsidRPr="00FA4A2A">
        <w:rPr>
          <w:i w:val="0"/>
          <w:szCs w:val="24"/>
        </w:rPr>
        <w:t xml:space="preserve"> </w:t>
      </w:r>
      <w:r>
        <w:rPr>
          <w:i w:val="0"/>
          <w:szCs w:val="24"/>
        </w:rPr>
        <w:t>40</w:t>
      </w:r>
      <w:r w:rsidRPr="00FA4A2A">
        <w:rPr>
          <w:i w:val="0"/>
          <w:szCs w:val="24"/>
        </w:rPr>
        <w:t xml:space="preserve">% of total direct costs.  </w:t>
      </w:r>
    </w:p>
    <w:p w14:paraId="6E8BA434" w14:textId="432A5EFE" w:rsidR="00536CC2" w:rsidRPr="00536CC2" w:rsidRDefault="00D50C8D">
      <w:r>
        <w:t xml:space="preserve">    </w:t>
      </w:r>
      <w:r w:rsidR="00536CC2">
        <w:t xml:space="preserve">  </w:t>
      </w:r>
    </w:p>
    <w:p w14:paraId="10A648A2" w14:textId="77777777" w:rsidR="001505DA" w:rsidRDefault="001505DA">
      <w:pPr>
        <w:spacing w:after="160" w:line="259" w:lineRule="auto"/>
        <w:rPr>
          <w:u w:val="single"/>
        </w:rPr>
      </w:pPr>
      <w:r>
        <w:rPr>
          <w:u w:val="single"/>
        </w:rPr>
        <w:br w:type="page"/>
      </w:r>
    </w:p>
    <w:p w14:paraId="233BD19C" w14:textId="77777777" w:rsidR="001505DA" w:rsidRDefault="001505DA">
      <w:pPr>
        <w:spacing w:after="160" w:line="259" w:lineRule="auto"/>
        <w:rPr>
          <w:u w:val="single"/>
        </w:rPr>
      </w:pPr>
      <w:r>
        <w:rPr>
          <w:b/>
          <w:u w:val="single"/>
        </w:rPr>
        <w:lastRenderedPageBreak/>
        <w:t>References</w:t>
      </w:r>
    </w:p>
    <w:p w14:paraId="0BF7F2AC" w14:textId="77777777" w:rsidR="005D62DB" w:rsidRPr="003674BC" w:rsidRDefault="005D62DB" w:rsidP="005D62DB">
      <w:pPr>
        <w:rPr>
          <w:sz w:val="22"/>
        </w:rPr>
      </w:pPr>
      <w:r w:rsidRPr="003674BC">
        <w:rPr>
          <w:sz w:val="22"/>
        </w:rPr>
        <w:t xml:space="preserve">Angelini, C., Griffin, J., van de Koppel, J., Lamers, L., Smolders, A., Derksen-Hooijberg, </w:t>
      </w:r>
    </w:p>
    <w:p w14:paraId="4A431E8D" w14:textId="42257618" w:rsidR="005D62DB" w:rsidRPr="003674BC" w:rsidRDefault="005D62DB" w:rsidP="005D62DB">
      <w:pPr>
        <w:ind w:left="720"/>
        <w:rPr>
          <w:color w:val="000000"/>
          <w:sz w:val="22"/>
        </w:rPr>
      </w:pPr>
      <w:r w:rsidRPr="003674BC">
        <w:rPr>
          <w:sz w:val="22"/>
        </w:rPr>
        <w:t xml:space="preserve">M., van der Heide, T., Silliman, B. 2016. A keystone mutualism underpins resilience of a coastal ecosystem to drought. </w:t>
      </w:r>
      <w:r w:rsidRPr="003674BC">
        <w:rPr>
          <w:i/>
          <w:sz w:val="22"/>
        </w:rPr>
        <w:t xml:space="preserve">Nature Communications </w:t>
      </w:r>
      <w:r w:rsidRPr="003674BC">
        <w:rPr>
          <w:sz w:val="22"/>
        </w:rPr>
        <w:t>7:12473.</w:t>
      </w:r>
    </w:p>
    <w:p w14:paraId="5A4DFD8A" w14:textId="77777777" w:rsidR="00424D26" w:rsidRPr="003674BC" w:rsidRDefault="00424D26" w:rsidP="00424D26">
      <w:pPr>
        <w:rPr>
          <w:iCs/>
          <w:color w:val="000000"/>
          <w:sz w:val="22"/>
        </w:rPr>
      </w:pPr>
      <w:r w:rsidRPr="003674BC">
        <w:rPr>
          <w:color w:val="000000"/>
          <w:sz w:val="22"/>
        </w:rPr>
        <w:t xml:space="preserve">Bertness, M. 1984.  </w:t>
      </w:r>
      <w:r w:rsidRPr="003674BC">
        <w:rPr>
          <w:iCs/>
          <w:color w:val="000000"/>
          <w:sz w:val="22"/>
        </w:rPr>
        <w:t>Ribbed mussel and</w:t>
      </w:r>
      <w:r w:rsidRPr="003674BC">
        <w:rPr>
          <w:i/>
          <w:iCs/>
          <w:color w:val="000000"/>
          <w:sz w:val="22"/>
        </w:rPr>
        <w:t xml:space="preserve"> Spartina alternaiflora </w:t>
      </w:r>
      <w:r w:rsidRPr="003674BC">
        <w:rPr>
          <w:iCs/>
          <w:color w:val="000000"/>
          <w:sz w:val="22"/>
        </w:rPr>
        <w:t xml:space="preserve">production in a New England </w:t>
      </w:r>
    </w:p>
    <w:p w14:paraId="7D0485A6" w14:textId="77777777" w:rsidR="00424D26" w:rsidRPr="003674BC" w:rsidRDefault="00424D26" w:rsidP="00424D26">
      <w:pPr>
        <w:ind w:firstLine="720"/>
        <w:rPr>
          <w:sz w:val="22"/>
        </w:rPr>
      </w:pPr>
      <w:r w:rsidRPr="003674BC">
        <w:rPr>
          <w:iCs/>
          <w:color w:val="000000"/>
          <w:sz w:val="22"/>
        </w:rPr>
        <w:t>salt marsh</w:t>
      </w:r>
      <w:r w:rsidRPr="003674BC">
        <w:rPr>
          <w:i/>
          <w:iCs/>
          <w:color w:val="000000"/>
          <w:sz w:val="22"/>
        </w:rPr>
        <w:t>.</w:t>
      </w:r>
      <w:r w:rsidRPr="003674BC">
        <w:rPr>
          <w:color w:val="000000"/>
          <w:sz w:val="22"/>
        </w:rPr>
        <w:t xml:space="preserve"> </w:t>
      </w:r>
      <w:r w:rsidRPr="003674BC">
        <w:rPr>
          <w:i/>
          <w:color w:val="000000"/>
          <w:sz w:val="22"/>
        </w:rPr>
        <w:t>Ecology</w:t>
      </w:r>
      <w:r w:rsidRPr="003674BC">
        <w:rPr>
          <w:color w:val="000000"/>
          <w:sz w:val="22"/>
        </w:rPr>
        <w:t xml:space="preserve"> 65: 1794-1807.</w:t>
      </w:r>
    </w:p>
    <w:p w14:paraId="31882E70" w14:textId="77777777" w:rsidR="00424D26" w:rsidRPr="003674BC" w:rsidRDefault="00424D26" w:rsidP="00424D26">
      <w:pPr>
        <w:rPr>
          <w:i/>
          <w:color w:val="000000"/>
          <w:sz w:val="22"/>
        </w:rPr>
      </w:pPr>
      <w:r w:rsidRPr="003674BC">
        <w:rPr>
          <w:color w:val="000000"/>
          <w:sz w:val="22"/>
        </w:rPr>
        <w:t xml:space="preserve">Bertness, M., Grosholz, E. 1985. Population dynamics of the ribbed mussel, </w:t>
      </w:r>
      <w:r w:rsidRPr="003674BC">
        <w:rPr>
          <w:i/>
          <w:color w:val="000000"/>
          <w:sz w:val="22"/>
        </w:rPr>
        <w:t xml:space="preserve">Guekensia </w:t>
      </w:r>
    </w:p>
    <w:p w14:paraId="506A3F5A" w14:textId="77777777" w:rsidR="00424D26" w:rsidRPr="003674BC" w:rsidRDefault="00424D26" w:rsidP="00424D26">
      <w:pPr>
        <w:ind w:firstLine="720"/>
        <w:rPr>
          <w:color w:val="000000"/>
          <w:sz w:val="22"/>
        </w:rPr>
      </w:pPr>
      <w:r w:rsidRPr="003674BC">
        <w:rPr>
          <w:i/>
          <w:color w:val="000000"/>
          <w:sz w:val="22"/>
        </w:rPr>
        <w:t>demissa</w:t>
      </w:r>
      <w:r w:rsidRPr="003674BC">
        <w:rPr>
          <w:color w:val="000000"/>
          <w:sz w:val="22"/>
        </w:rPr>
        <w:t xml:space="preserve">: the costs and benefits of an aggregated distribution. </w:t>
      </w:r>
      <w:r w:rsidRPr="003674BC">
        <w:rPr>
          <w:i/>
          <w:color w:val="000000"/>
          <w:sz w:val="22"/>
        </w:rPr>
        <w:t>Oecologia</w:t>
      </w:r>
      <w:r w:rsidRPr="003674BC">
        <w:rPr>
          <w:color w:val="000000"/>
          <w:sz w:val="22"/>
        </w:rPr>
        <w:t xml:space="preserve"> 67:192-204. </w:t>
      </w:r>
    </w:p>
    <w:p w14:paraId="7B928C1C" w14:textId="77777777" w:rsidR="003674BC" w:rsidRPr="003674BC" w:rsidRDefault="00A67242" w:rsidP="00424D26">
      <w:pPr>
        <w:rPr>
          <w:color w:val="000000"/>
          <w:sz w:val="22"/>
        </w:rPr>
      </w:pPr>
      <w:r w:rsidRPr="003674BC">
        <w:rPr>
          <w:color w:val="000000"/>
          <w:sz w:val="22"/>
        </w:rPr>
        <w:t xml:space="preserve">Boyer, KE, and JB Zedler. 1998. Effects of nitrogen additions on the vertical structure of a </w:t>
      </w:r>
    </w:p>
    <w:p w14:paraId="7ED00899" w14:textId="40160BE7" w:rsidR="00A67242" w:rsidRPr="003674BC" w:rsidRDefault="00A67242" w:rsidP="003674BC">
      <w:pPr>
        <w:ind w:firstLine="720"/>
        <w:rPr>
          <w:color w:val="000000"/>
          <w:sz w:val="22"/>
        </w:rPr>
      </w:pPr>
      <w:r w:rsidRPr="003674BC">
        <w:rPr>
          <w:color w:val="000000"/>
          <w:sz w:val="22"/>
        </w:rPr>
        <w:t xml:space="preserve">constructed cordgrass marsh. </w:t>
      </w:r>
      <w:r w:rsidR="003674BC" w:rsidRPr="003674BC">
        <w:rPr>
          <w:color w:val="000000"/>
          <w:sz w:val="22"/>
        </w:rPr>
        <w:t>Ecological Applications 8: 692-705.</w:t>
      </w:r>
    </w:p>
    <w:p w14:paraId="2ADF3D4B" w14:textId="77777777" w:rsidR="00A67242" w:rsidRPr="003674BC" w:rsidRDefault="00A67242" w:rsidP="00424D26">
      <w:pPr>
        <w:rPr>
          <w:color w:val="000000"/>
          <w:sz w:val="22"/>
        </w:rPr>
      </w:pPr>
      <w:r w:rsidRPr="003674BC">
        <w:rPr>
          <w:color w:val="000000"/>
          <w:sz w:val="22"/>
        </w:rPr>
        <w:t xml:space="preserve">Christiensen T, Wiberg PL, Milligan TG. 2000. Flow and sediment transport on a tidal salt </w:t>
      </w:r>
    </w:p>
    <w:p w14:paraId="4FD55F63" w14:textId="513F2735" w:rsidR="00A67242" w:rsidRPr="003674BC" w:rsidRDefault="00A67242" w:rsidP="00A67242">
      <w:pPr>
        <w:ind w:firstLine="720"/>
        <w:rPr>
          <w:color w:val="000000"/>
          <w:sz w:val="22"/>
        </w:rPr>
      </w:pPr>
      <w:r w:rsidRPr="003674BC">
        <w:rPr>
          <w:color w:val="000000"/>
          <w:sz w:val="22"/>
        </w:rPr>
        <w:t>marsh surface. Estuarine, Coastal and Shelf Science 50: 315-331.</w:t>
      </w:r>
    </w:p>
    <w:p w14:paraId="555D3D7F" w14:textId="77777777" w:rsidR="00424D26" w:rsidRPr="003674BC" w:rsidRDefault="00424D26" w:rsidP="00424D26">
      <w:pPr>
        <w:rPr>
          <w:color w:val="000000"/>
          <w:sz w:val="22"/>
        </w:rPr>
      </w:pPr>
      <w:r w:rsidRPr="003674BC">
        <w:rPr>
          <w:color w:val="000000"/>
          <w:sz w:val="22"/>
        </w:rPr>
        <w:t xml:space="preserve">Coen, L.D., Brumbaugh, R.D., Bushek, D., Grizzle, R., Luckenbach, M.W., Posey, M.H., </w:t>
      </w:r>
    </w:p>
    <w:p w14:paraId="750D0966" w14:textId="77777777" w:rsidR="00424D26" w:rsidRPr="003674BC" w:rsidRDefault="00424D26" w:rsidP="00424D26">
      <w:pPr>
        <w:ind w:left="720"/>
        <w:rPr>
          <w:color w:val="000000"/>
          <w:sz w:val="22"/>
        </w:rPr>
      </w:pPr>
      <w:r w:rsidRPr="003674BC">
        <w:rPr>
          <w:color w:val="000000"/>
          <w:sz w:val="22"/>
        </w:rPr>
        <w:t>Powers, S.P. and Tolley, S., 2007. Ecosystem services related to oyster restoration. </w:t>
      </w:r>
      <w:r w:rsidRPr="003674BC">
        <w:rPr>
          <w:i/>
          <w:iCs/>
          <w:color w:val="000000"/>
          <w:sz w:val="22"/>
        </w:rPr>
        <w:t>Marine Ecology Progress Series</w:t>
      </w:r>
      <w:r w:rsidRPr="003674BC">
        <w:rPr>
          <w:color w:val="000000"/>
          <w:sz w:val="22"/>
        </w:rPr>
        <w:t> </w:t>
      </w:r>
      <w:r w:rsidRPr="003674BC">
        <w:rPr>
          <w:iCs/>
          <w:color w:val="000000"/>
          <w:sz w:val="22"/>
        </w:rPr>
        <w:t>341</w:t>
      </w:r>
      <w:r w:rsidRPr="003674BC">
        <w:rPr>
          <w:color w:val="000000"/>
          <w:sz w:val="22"/>
        </w:rPr>
        <w:t>: 303-307.</w:t>
      </w:r>
    </w:p>
    <w:p w14:paraId="102E8D36" w14:textId="77777777" w:rsidR="00424D26" w:rsidRPr="003674BC" w:rsidRDefault="00424D26" w:rsidP="00424D26">
      <w:pPr>
        <w:rPr>
          <w:iCs/>
          <w:color w:val="000000"/>
          <w:sz w:val="22"/>
          <w:u w:val="single"/>
        </w:rPr>
      </w:pPr>
      <w:r w:rsidRPr="003674BC">
        <w:rPr>
          <w:color w:val="000000"/>
          <w:sz w:val="22"/>
        </w:rPr>
        <w:t xml:space="preserve">Concannon, T., Hussain, M., Hudgens, D., Titus, J. 2010. </w:t>
      </w:r>
      <w:r w:rsidRPr="003674BC">
        <w:rPr>
          <w:iCs/>
          <w:color w:val="000000"/>
          <w:sz w:val="22"/>
        </w:rPr>
        <w:t>Georgia</w:t>
      </w:r>
      <w:r w:rsidRPr="003674BC">
        <w:rPr>
          <w:color w:val="000000"/>
          <w:sz w:val="22"/>
        </w:rPr>
        <w:t xml:space="preserve">. In: </w:t>
      </w:r>
      <w:r w:rsidRPr="003674BC">
        <w:rPr>
          <w:iCs/>
          <w:color w:val="000000"/>
          <w:sz w:val="22"/>
          <w:u w:val="single"/>
        </w:rPr>
        <w:t xml:space="preserve">The likelihood of shore </w:t>
      </w:r>
    </w:p>
    <w:p w14:paraId="64EC0D88" w14:textId="77777777" w:rsidR="00424D26" w:rsidRPr="003674BC" w:rsidRDefault="00424D26" w:rsidP="00424D26">
      <w:pPr>
        <w:ind w:left="720"/>
        <w:rPr>
          <w:sz w:val="22"/>
        </w:rPr>
      </w:pPr>
      <w:r w:rsidRPr="003674BC">
        <w:rPr>
          <w:iCs/>
          <w:color w:val="000000"/>
          <w:sz w:val="22"/>
          <w:u w:val="single"/>
        </w:rPr>
        <w:t>protection along the Atlantic coast of the United States</w:t>
      </w:r>
      <w:r w:rsidRPr="003674BC">
        <w:rPr>
          <w:iCs/>
          <w:color w:val="000000"/>
          <w:sz w:val="22"/>
        </w:rPr>
        <w:t>.</w:t>
      </w:r>
      <w:r w:rsidRPr="003674BC">
        <w:rPr>
          <w:color w:val="000000"/>
          <w:sz w:val="22"/>
        </w:rPr>
        <w:t xml:space="preserve"> J. Titus, D. Trescott, and D. Hudgens, Editors. US Environmental Protection Agency: Washington, DC. p. 70.</w:t>
      </w:r>
    </w:p>
    <w:p w14:paraId="0CD34ECA" w14:textId="77777777" w:rsidR="00424D26" w:rsidRPr="003674BC" w:rsidRDefault="00424D26" w:rsidP="00424D26">
      <w:pPr>
        <w:rPr>
          <w:iCs/>
          <w:color w:val="000000"/>
          <w:sz w:val="22"/>
        </w:rPr>
      </w:pPr>
      <w:r w:rsidRPr="003674BC">
        <w:rPr>
          <w:color w:val="000000"/>
          <w:sz w:val="22"/>
        </w:rPr>
        <w:t xml:space="preserve">Currin, C., W. Chappell, and A. Deaton, 2010. </w:t>
      </w:r>
      <w:r w:rsidRPr="003674BC">
        <w:rPr>
          <w:iCs/>
          <w:color w:val="000000"/>
          <w:sz w:val="22"/>
        </w:rPr>
        <w:t xml:space="preserve">Developing alternative shoreline armoring </w:t>
      </w:r>
    </w:p>
    <w:p w14:paraId="21824D70" w14:textId="77777777" w:rsidR="00424D26" w:rsidRPr="003674BC" w:rsidRDefault="00424D26" w:rsidP="00424D26">
      <w:pPr>
        <w:ind w:left="720"/>
        <w:rPr>
          <w:sz w:val="22"/>
        </w:rPr>
      </w:pPr>
      <w:r w:rsidRPr="003674BC">
        <w:rPr>
          <w:iCs/>
          <w:color w:val="000000"/>
          <w:sz w:val="22"/>
        </w:rPr>
        <w:t>strategies: The living shoreline approach in North Carolina</w:t>
      </w:r>
      <w:r w:rsidRPr="003674BC">
        <w:rPr>
          <w:color w:val="000000"/>
          <w:sz w:val="22"/>
        </w:rPr>
        <w:t xml:space="preserve">. In </w:t>
      </w:r>
      <w:r w:rsidRPr="003674BC">
        <w:rPr>
          <w:iCs/>
          <w:color w:val="000000"/>
          <w:sz w:val="22"/>
          <w:u w:val="single"/>
        </w:rPr>
        <w:t>Pugent Sound Shorelines and the Impacts of Armoring - Proceedings of a State of the Science Workshop</w:t>
      </w:r>
      <w:r w:rsidRPr="003674BC">
        <w:rPr>
          <w:color w:val="000000"/>
          <w:sz w:val="22"/>
        </w:rPr>
        <w:t>. H. Shipman, et al., Editors. US Geological Survey Scientific Investigations Report. p. 91-102.</w:t>
      </w:r>
    </w:p>
    <w:p w14:paraId="2AD98F75" w14:textId="77777777" w:rsidR="00424D26" w:rsidRPr="003674BC" w:rsidRDefault="00424D26" w:rsidP="00424D26">
      <w:pPr>
        <w:rPr>
          <w:iCs/>
          <w:color w:val="000000"/>
          <w:sz w:val="22"/>
        </w:rPr>
      </w:pPr>
      <w:r w:rsidRPr="003674BC">
        <w:rPr>
          <w:color w:val="000000"/>
          <w:sz w:val="22"/>
        </w:rPr>
        <w:t xml:space="preserve">Gittman, R., Peterson, C., Currin, C., Fodrie, F., Piehler, M., Bruno, J. 2016. </w:t>
      </w:r>
      <w:r w:rsidRPr="003674BC">
        <w:rPr>
          <w:iCs/>
          <w:color w:val="000000"/>
          <w:sz w:val="22"/>
        </w:rPr>
        <w:t xml:space="preserve">Living shorelines </w:t>
      </w:r>
    </w:p>
    <w:p w14:paraId="776138CB" w14:textId="77777777" w:rsidR="00424D26" w:rsidRPr="003674BC" w:rsidRDefault="00424D26" w:rsidP="00424D26">
      <w:pPr>
        <w:ind w:left="720"/>
        <w:rPr>
          <w:sz w:val="22"/>
        </w:rPr>
      </w:pPr>
      <w:r w:rsidRPr="003674BC">
        <w:rPr>
          <w:iCs/>
          <w:color w:val="000000"/>
          <w:sz w:val="22"/>
        </w:rPr>
        <w:t>can enhance the biogenic structure and nursery role of threatened coastal habitats</w:t>
      </w:r>
      <w:r w:rsidRPr="003674BC">
        <w:rPr>
          <w:i/>
          <w:iCs/>
          <w:color w:val="000000"/>
          <w:sz w:val="22"/>
        </w:rPr>
        <w:t>.</w:t>
      </w:r>
      <w:r w:rsidRPr="003674BC">
        <w:rPr>
          <w:color w:val="000000"/>
          <w:sz w:val="22"/>
        </w:rPr>
        <w:t xml:space="preserve"> </w:t>
      </w:r>
      <w:r w:rsidRPr="003674BC">
        <w:rPr>
          <w:i/>
          <w:color w:val="000000"/>
          <w:sz w:val="22"/>
        </w:rPr>
        <w:t>Ecological Application</w:t>
      </w:r>
      <w:r w:rsidRPr="003674BC">
        <w:rPr>
          <w:color w:val="000000"/>
          <w:sz w:val="22"/>
        </w:rPr>
        <w:t>s DOI 10.1890/14-0716.</w:t>
      </w:r>
    </w:p>
    <w:p w14:paraId="1E00BC8A" w14:textId="77777777" w:rsidR="00A67242" w:rsidRPr="003674BC" w:rsidRDefault="00A67242" w:rsidP="00424D26">
      <w:pPr>
        <w:rPr>
          <w:color w:val="000000"/>
          <w:sz w:val="22"/>
        </w:rPr>
      </w:pPr>
      <w:r w:rsidRPr="003674BC">
        <w:rPr>
          <w:color w:val="000000"/>
          <w:sz w:val="22"/>
        </w:rPr>
        <w:t xml:space="preserve">Gleason, ML, Elmer DA, Pien NC, Fisher HS. 1979. Effect of stem density upon sediment </w:t>
      </w:r>
    </w:p>
    <w:p w14:paraId="3DCCCAB6" w14:textId="1D4DBE8B" w:rsidR="00A67242" w:rsidRPr="003674BC" w:rsidRDefault="00A67242" w:rsidP="00A67242">
      <w:pPr>
        <w:ind w:firstLine="720"/>
        <w:rPr>
          <w:color w:val="000000"/>
          <w:sz w:val="22"/>
        </w:rPr>
      </w:pPr>
      <w:r w:rsidRPr="003674BC">
        <w:rPr>
          <w:color w:val="000000"/>
          <w:sz w:val="22"/>
        </w:rPr>
        <w:t xml:space="preserve">retention by salt marsh cord grass, </w:t>
      </w:r>
      <w:r w:rsidRPr="003674BC">
        <w:rPr>
          <w:i/>
          <w:color w:val="000000"/>
          <w:sz w:val="22"/>
        </w:rPr>
        <w:t xml:space="preserve">Spartina alterniflora </w:t>
      </w:r>
      <w:r w:rsidRPr="003674BC">
        <w:rPr>
          <w:color w:val="000000"/>
          <w:sz w:val="22"/>
        </w:rPr>
        <w:t>Loisel. Estuaries 2: 271-273.</w:t>
      </w:r>
    </w:p>
    <w:p w14:paraId="67CCB3E9" w14:textId="77777777" w:rsidR="00424D26" w:rsidRPr="003674BC" w:rsidRDefault="00424D26" w:rsidP="00424D26">
      <w:pPr>
        <w:rPr>
          <w:color w:val="000000"/>
          <w:sz w:val="22"/>
        </w:rPr>
      </w:pPr>
      <w:r w:rsidRPr="003674BC">
        <w:rPr>
          <w:color w:val="000000"/>
          <w:sz w:val="22"/>
        </w:rPr>
        <w:t xml:space="preserve">Grabowski, J.H., Brumbaugh, R.D., Conrad, R.F., Keeler, A.G., Opaluch, J.J., Peterson, </w:t>
      </w:r>
    </w:p>
    <w:p w14:paraId="331EEEB3" w14:textId="77777777" w:rsidR="00424D26" w:rsidRPr="003674BC" w:rsidRDefault="00424D26" w:rsidP="00424D26">
      <w:pPr>
        <w:ind w:left="720"/>
        <w:rPr>
          <w:sz w:val="22"/>
        </w:rPr>
      </w:pPr>
      <w:r w:rsidRPr="003674BC">
        <w:rPr>
          <w:color w:val="000000"/>
          <w:sz w:val="22"/>
        </w:rPr>
        <w:t xml:space="preserve">C.H., Piehler, M.F., Powers, S.P. and Smyth, A.R., 2012. Economic valuation of ecosystem services provided by oyster reefs. </w:t>
      </w:r>
      <w:r w:rsidRPr="003674BC">
        <w:rPr>
          <w:i/>
          <w:iCs/>
          <w:color w:val="000000"/>
          <w:sz w:val="22"/>
        </w:rPr>
        <w:t>BioScience</w:t>
      </w:r>
      <w:r w:rsidRPr="003674BC">
        <w:rPr>
          <w:color w:val="000000"/>
          <w:sz w:val="22"/>
        </w:rPr>
        <w:t xml:space="preserve"> 62: 900-909.</w:t>
      </w:r>
    </w:p>
    <w:p w14:paraId="1953DFAC" w14:textId="77777777" w:rsidR="00677A5A" w:rsidRPr="003674BC" w:rsidRDefault="00677A5A" w:rsidP="00424D26">
      <w:pPr>
        <w:rPr>
          <w:color w:val="000000"/>
          <w:sz w:val="22"/>
        </w:rPr>
      </w:pPr>
      <w:r w:rsidRPr="003674BC">
        <w:rPr>
          <w:color w:val="000000"/>
          <w:sz w:val="22"/>
        </w:rPr>
        <w:t xml:space="preserve">Haines, E. 1979. Growth dynamics of cordgrass, </w:t>
      </w:r>
      <w:r w:rsidRPr="003674BC">
        <w:rPr>
          <w:i/>
          <w:color w:val="000000"/>
          <w:sz w:val="22"/>
        </w:rPr>
        <w:t>Spartina alterniflora</w:t>
      </w:r>
      <w:r w:rsidRPr="003674BC">
        <w:rPr>
          <w:color w:val="000000"/>
          <w:sz w:val="22"/>
        </w:rPr>
        <w:t xml:space="preserve"> Loisel., on control and </w:t>
      </w:r>
    </w:p>
    <w:p w14:paraId="52E7A2D2" w14:textId="41B87637" w:rsidR="00677A5A" w:rsidRPr="003674BC" w:rsidRDefault="00677A5A" w:rsidP="00677A5A">
      <w:pPr>
        <w:ind w:firstLine="720"/>
        <w:rPr>
          <w:color w:val="000000"/>
          <w:sz w:val="22"/>
        </w:rPr>
      </w:pPr>
      <w:r w:rsidRPr="003674BC">
        <w:rPr>
          <w:color w:val="000000"/>
          <w:sz w:val="22"/>
        </w:rPr>
        <w:t>sewage sludge fertilized plots in a Georgia salt marsh. Estuaries 2: 50-53.</w:t>
      </w:r>
    </w:p>
    <w:p w14:paraId="3BFA019C" w14:textId="77777777" w:rsidR="005D62DB" w:rsidRPr="003674BC" w:rsidRDefault="005D62DB" w:rsidP="00424D26">
      <w:pPr>
        <w:rPr>
          <w:i/>
          <w:color w:val="000000"/>
          <w:sz w:val="22"/>
        </w:rPr>
      </w:pPr>
      <w:r w:rsidRPr="003674BC">
        <w:rPr>
          <w:color w:val="000000"/>
          <w:sz w:val="22"/>
        </w:rPr>
        <w:t xml:space="preserve">Hillard, R., and K. Walters. 2009. Prevalence, patterns, and effects of shell damage on </w:t>
      </w:r>
      <w:r w:rsidRPr="003674BC">
        <w:rPr>
          <w:i/>
          <w:color w:val="000000"/>
          <w:sz w:val="22"/>
        </w:rPr>
        <w:t xml:space="preserve">Guekensia </w:t>
      </w:r>
    </w:p>
    <w:p w14:paraId="19F6A75C" w14:textId="011C980A" w:rsidR="005D62DB" w:rsidRPr="003674BC" w:rsidRDefault="005D62DB" w:rsidP="005D62DB">
      <w:pPr>
        <w:ind w:firstLine="720"/>
        <w:rPr>
          <w:color w:val="000000"/>
          <w:sz w:val="22"/>
        </w:rPr>
      </w:pPr>
      <w:r w:rsidRPr="003674BC">
        <w:rPr>
          <w:i/>
          <w:color w:val="000000"/>
          <w:sz w:val="22"/>
        </w:rPr>
        <w:t>demissa</w:t>
      </w:r>
      <w:r w:rsidRPr="003674BC">
        <w:rPr>
          <w:color w:val="000000"/>
          <w:sz w:val="22"/>
        </w:rPr>
        <w:t xml:space="preserve"> in South Carolina estuarine habitats. Marine Biology 156: 2149-2160</w:t>
      </w:r>
    </w:p>
    <w:p w14:paraId="04543CE8" w14:textId="77777777" w:rsidR="00424D26" w:rsidRPr="003674BC" w:rsidRDefault="00424D26" w:rsidP="00424D26">
      <w:pPr>
        <w:rPr>
          <w:iCs/>
          <w:color w:val="000000"/>
          <w:sz w:val="22"/>
        </w:rPr>
      </w:pPr>
      <w:r w:rsidRPr="003674BC">
        <w:rPr>
          <w:color w:val="000000"/>
          <w:sz w:val="22"/>
        </w:rPr>
        <w:t xml:space="preserve">Horin, C.,  Ruth, M., Ross, K., Irani, D. 2008. </w:t>
      </w:r>
      <w:r w:rsidRPr="003674BC">
        <w:rPr>
          <w:iCs/>
          <w:color w:val="000000"/>
          <w:sz w:val="22"/>
        </w:rPr>
        <w:t xml:space="preserve">Economic Impacts of Climate Change on </w:t>
      </w:r>
    </w:p>
    <w:p w14:paraId="2EB14FD2" w14:textId="77777777" w:rsidR="00424D26" w:rsidRPr="003674BC" w:rsidRDefault="00424D26" w:rsidP="00424D26">
      <w:pPr>
        <w:ind w:firstLine="720"/>
        <w:rPr>
          <w:sz w:val="22"/>
        </w:rPr>
      </w:pPr>
      <w:r w:rsidRPr="003674BC">
        <w:rPr>
          <w:iCs/>
          <w:color w:val="000000"/>
          <w:sz w:val="22"/>
        </w:rPr>
        <w:t>Georgia</w:t>
      </w:r>
      <w:r w:rsidRPr="003674BC">
        <w:rPr>
          <w:color w:val="000000"/>
          <w:sz w:val="22"/>
        </w:rPr>
        <w:t>. University of Maryland. p. 22.</w:t>
      </w:r>
    </w:p>
    <w:p w14:paraId="63500653" w14:textId="77777777" w:rsidR="00424D26" w:rsidRPr="003674BC" w:rsidRDefault="00424D26" w:rsidP="00424D26">
      <w:pPr>
        <w:rPr>
          <w:iCs/>
          <w:color w:val="000000"/>
          <w:sz w:val="22"/>
        </w:rPr>
      </w:pPr>
      <w:r w:rsidRPr="003674BC">
        <w:rPr>
          <w:color w:val="000000"/>
          <w:sz w:val="22"/>
        </w:rPr>
        <w:t xml:space="preserve">International Panel on Climate Change. 2014. </w:t>
      </w:r>
      <w:r w:rsidRPr="003674BC">
        <w:rPr>
          <w:iCs/>
          <w:color w:val="000000"/>
          <w:sz w:val="22"/>
        </w:rPr>
        <w:t xml:space="preserve">Climate Change 2014: Synthesis Report. </w:t>
      </w:r>
    </w:p>
    <w:p w14:paraId="100F9298" w14:textId="77777777" w:rsidR="00424D26" w:rsidRPr="003674BC" w:rsidRDefault="00424D26" w:rsidP="00424D26">
      <w:pPr>
        <w:ind w:left="720"/>
        <w:rPr>
          <w:color w:val="000000"/>
          <w:sz w:val="22"/>
        </w:rPr>
      </w:pPr>
      <w:r w:rsidRPr="003674BC">
        <w:rPr>
          <w:iCs/>
          <w:color w:val="000000"/>
          <w:sz w:val="22"/>
        </w:rPr>
        <w:t>Contribution of Working Groups I, II and III to the Fifth Assessment Report of the Intergovernmental Panel on Climate Change</w:t>
      </w:r>
      <w:r w:rsidRPr="003674BC">
        <w:rPr>
          <w:color w:val="000000"/>
          <w:sz w:val="22"/>
        </w:rPr>
        <w:t>. R. Pachauri and L. Meyer, Editors. Geneva, Switzerland. p. 151.</w:t>
      </w:r>
    </w:p>
    <w:p w14:paraId="0A3F5AF1" w14:textId="77777777" w:rsidR="00424D26" w:rsidRPr="003674BC" w:rsidRDefault="00424D26" w:rsidP="00424D26">
      <w:pPr>
        <w:rPr>
          <w:sz w:val="22"/>
        </w:rPr>
      </w:pPr>
      <w:r w:rsidRPr="003674BC">
        <w:rPr>
          <w:sz w:val="22"/>
        </w:rPr>
        <w:t xml:space="preserve">Kreeger, D., Newell, R. 1996. Ingestion and assimilation of carbon from cellulotyic bacteria </w:t>
      </w:r>
    </w:p>
    <w:p w14:paraId="3B9096F5" w14:textId="77777777" w:rsidR="00424D26" w:rsidRPr="003674BC" w:rsidRDefault="00424D26" w:rsidP="00424D26">
      <w:pPr>
        <w:ind w:left="720"/>
        <w:rPr>
          <w:sz w:val="22"/>
        </w:rPr>
      </w:pPr>
      <w:r w:rsidRPr="003674BC">
        <w:rPr>
          <w:sz w:val="22"/>
        </w:rPr>
        <w:t xml:space="preserve">and heterotrophic flagellates by the mussels </w:t>
      </w:r>
      <w:r w:rsidRPr="003674BC">
        <w:rPr>
          <w:i/>
          <w:sz w:val="22"/>
        </w:rPr>
        <w:t>Guekensia demissa</w:t>
      </w:r>
      <w:r w:rsidRPr="003674BC">
        <w:rPr>
          <w:sz w:val="22"/>
        </w:rPr>
        <w:t xml:space="preserve"> and </w:t>
      </w:r>
      <w:r w:rsidRPr="003674BC">
        <w:rPr>
          <w:i/>
          <w:sz w:val="22"/>
        </w:rPr>
        <w:t xml:space="preserve">Mytilus edulis </w:t>
      </w:r>
      <w:r w:rsidRPr="003674BC">
        <w:rPr>
          <w:sz w:val="22"/>
        </w:rPr>
        <w:t xml:space="preserve">(Bivalvia, Mollusca). </w:t>
      </w:r>
      <w:r w:rsidRPr="003674BC">
        <w:rPr>
          <w:i/>
          <w:sz w:val="22"/>
        </w:rPr>
        <w:t xml:space="preserve">Aquatic Microbial Ecology </w:t>
      </w:r>
      <w:r w:rsidRPr="003674BC">
        <w:rPr>
          <w:sz w:val="22"/>
        </w:rPr>
        <w:t xml:space="preserve">11: 205-214. </w:t>
      </w:r>
    </w:p>
    <w:p w14:paraId="34FC12D1" w14:textId="375CC08D" w:rsidR="00424D26" w:rsidRPr="003674BC" w:rsidRDefault="00424D26" w:rsidP="00424D26">
      <w:pPr>
        <w:rPr>
          <w:sz w:val="22"/>
        </w:rPr>
      </w:pPr>
      <w:r w:rsidRPr="003674BC">
        <w:rPr>
          <w:sz w:val="22"/>
        </w:rPr>
        <w:t xml:space="preserve">Kuenzler, E. 1961. Structure and energy flow in a mussel population in a Georgia salt marsh. </w:t>
      </w:r>
    </w:p>
    <w:p w14:paraId="456A9F49" w14:textId="77777777" w:rsidR="00424D26" w:rsidRPr="003674BC" w:rsidRDefault="00424D26" w:rsidP="00424D26">
      <w:pPr>
        <w:ind w:left="720"/>
        <w:rPr>
          <w:color w:val="000000"/>
          <w:sz w:val="22"/>
        </w:rPr>
      </w:pPr>
      <w:r w:rsidRPr="003674BC">
        <w:rPr>
          <w:i/>
          <w:sz w:val="22"/>
        </w:rPr>
        <w:t>Limnology and Oceanography</w:t>
      </w:r>
      <w:r w:rsidRPr="003674BC">
        <w:rPr>
          <w:sz w:val="22"/>
        </w:rPr>
        <w:t xml:space="preserve"> 41: 191-204.</w:t>
      </w:r>
    </w:p>
    <w:p w14:paraId="063612B7" w14:textId="77777777" w:rsidR="00A67242" w:rsidRPr="003674BC" w:rsidRDefault="00A67242" w:rsidP="00424D26">
      <w:pPr>
        <w:rPr>
          <w:color w:val="000000"/>
          <w:sz w:val="22"/>
        </w:rPr>
      </w:pPr>
      <w:r w:rsidRPr="003674BC">
        <w:rPr>
          <w:color w:val="000000"/>
          <w:sz w:val="22"/>
        </w:rPr>
        <w:t xml:space="preserve">Lin, J. 1989. Importance of location in the salt marsh and clump size on growth of ribbed </w:t>
      </w:r>
    </w:p>
    <w:p w14:paraId="7C53B6DD" w14:textId="6378974C" w:rsidR="00A67242" w:rsidRPr="003674BC" w:rsidRDefault="00A67242" w:rsidP="00A67242">
      <w:pPr>
        <w:ind w:firstLine="720"/>
        <w:rPr>
          <w:color w:val="000000"/>
          <w:sz w:val="22"/>
        </w:rPr>
      </w:pPr>
      <w:r w:rsidRPr="003674BC">
        <w:rPr>
          <w:color w:val="000000"/>
          <w:sz w:val="22"/>
        </w:rPr>
        <w:t>mussels. Journal of Experimental Marine Biology and Ecology. 128:75-86.</w:t>
      </w:r>
    </w:p>
    <w:p w14:paraId="3261EB99" w14:textId="77777777" w:rsidR="00424D26" w:rsidRPr="003674BC" w:rsidRDefault="00424D26" w:rsidP="00424D26">
      <w:pPr>
        <w:rPr>
          <w:iCs/>
          <w:color w:val="000000"/>
          <w:sz w:val="22"/>
        </w:rPr>
      </w:pPr>
      <w:r w:rsidRPr="003674BC">
        <w:rPr>
          <w:color w:val="000000"/>
          <w:sz w:val="22"/>
        </w:rPr>
        <w:t xml:space="preserve">Mackinnon, J. 2013. </w:t>
      </w:r>
      <w:r w:rsidRPr="003674BC">
        <w:rPr>
          <w:iCs/>
          <w:color w:val="000000"/>
          <w:sz w:val="22"/>
        </w:rPr>
        <w:t xml:space="preserve">Living shorelines along the Georgia coast: A Summary Report of the First </w:t>
      </w:r>
    </w:p>
    <w:p w14:paraId="71982D03" w14:textId="77777777" w:rsidR="00424D26" w:rsidRPr="003674BC" w:rsidRDefault="00424D26" w:rsidP="00424D26">
      <w:pPr>
        <w:ind w:left="720"/>
        <w:rPr>
          <w:sz w:val="22"/>
        </w:rPr>
      </w:pPr>
      <w:r w:rsidRPr="003674BC">
        <w:rPr>
          <w:iCs/>
          <w:color w:val="000000"/>
          <w:sz w:val="22"/>
        </w:rPr>
        <w:t>Living Shoreline projects in Georgia</w:t>
      </w:r>
      <w:r w:rsidRPr="003674BC">
        <w:rPr>
          <w:i/>
          <w:iCs/>
          <w:color w:val="000000"/>
          <w:sz w:val="22"/>
        </w:rPr>
        <w:t>.</w:t>
      </w:r>
      <w:r w:rsidRPr="003674BC">
        <w:rPr>
          <w:color w:val="000000"/>
          <w:sz w:val="22"/>
        </w:rPr>
        <w:t xml:space="preserve"> </w:t>
      </w:r>
      <w:r w:rsidRPr="003674BC">
        <w:rPr>
          <w:iCs/>
          <w:color w:val="000000"/>
          <w:sz w:val="22"/>
        </w:rPr>
        <w:t>Coastal Resources Division, GA Department of Natural Resources</w:t>
      </w:r>
      <w:r w:rsidRPr="003674BC">
        <w:rPr>
          <w:color w:val="000000"/>
          <w:sz w:val="22"/>
        </w:rPr>
        <w:t>. Brunswick, GA. p. 43.</w:t>
      </w:r>
    </w:p>
    <w:p w14:paraId="24DCE10E" w14:textId="77777777" w:rsidR="00424D26" w:rsidRPr="003674BC" w:rsidRDefault="00424D26" w:rsidP="00424D26">
      <w:pPr>
        <w:rPr>
          <w:sz w:val="22"/>
        </w:rPr>
      </w:pPr>
      <w:r w:rsidRPr="003674BC">
        <w:rPr>
          <w:sz w:val="22"/>
        </w:rPr>
        <w:lastRenderedPageBreak/>
        <w:t xml:space="preserve">Meyer, D., Townsend, E., Thayer, G. 1997.  Stabilization and erosion control value of oyster </w:t>
      </w:r>
    </w:p>
    <w:p w14:paraId="48B29553" w14:textId="77777777" w:rsidR="00424D26" w:rsidRPr="003674BC" w:rsidRDefault="00424D26" w:rsidP="00424D26">
      <w:pPr>
        <w:ind w:firstLine="720"/>
        <w:rPr>
          <w:sz w:val="22"/>
        </w:rPr>
      </w:pPr>
      <w:r w:rsidRPr="003674BC">
        <w:rPr>
          <w:sz w:val="22"/>
        </w:rPr>
        <w:t xml:space="preserve">cultch for intertidal marsh. </w:t>
      </w:r>
      <w:r w:rsidRPr="003674BC">
        <w:rPr>
          <w:i/>
          <w:sz w:val="22"/>
        </w:rPr>
        <w:t>Restoration Ecology</w:t>
      </w:r>
      <w:r w:rsidRPr="003674BC">
        <w:rPr>
          <w:sz w:val="22"/>
        </w:rPr>
        <w:t xml:space="preserve"> 5:93-99.</w:t>
      </w:r>
    </w:p>
    <w:p w14:paraId="4916F073" w14:textId="77777777" w:rsidR="00A67242" w:rsidRPr="003674BC" w:rsidRDefault="00A67242" w:rsidP="00424D26">
      <w:pPr>
        <w:rPr>
          <w:sz w:val="22"/>
        </w:rPr>
      </w:pPr>
      <w:r w:rsidRPr="003674BC">
        <w:rPr>
          <w:sz w:val="22"/>
        </w:rPr>
        <w:t xml:space="preserve">Moeller, I, Spencer Tm French JR. 1996. Wind wave attenuation over saltmarsh sufaces: </w:t>
      </w:r>
    </w:p>
    <w:p w14:paraId="4A93AE1E" w14:textId="10134F49" w:rsidR="00A67242" w:rsidRPr="003674BC" w:rsidRDefault="00A67242" w:rsidP="00A67242">
      <w:pPr>
        <w:ind w:firstLine="720"/>
        <w:rPr>
          <w:sz w:val="22"/>
        </w:rPr>
      </w:pPr>
      <w:r w:rsidRPr="003674BC">
        <w:rPr>
          <w:sz w:val="22"/>
        </w:rPr>
        <w:t>Preliminary results from Norfolk, England. Journal of Coastal research 12:1009-1016.</w:t>
      </w:r>
    </w:p>
    <w:p w14:paraId="061776AF" w14:textId="77777777" w:rsidR="00424D26" w:rsidRPr="003674BC" w:rsidRDefault="00424D26" w:rsidP="00424D26">
      <w:pPr>
        <w:rPr>
          <w:sz w:val="22"/>
        </w:rPr>
      </w:pPr>
      <w:r w:rsidRPr="003674BC">
        <w:rPr>
          <w:sz w:val="22"/>
        </w:rPr>
        <w:t>Moody, J. 2012. The relationship between the ribbed mussel (</w:t>
      </w:r>
      <w:r w:rsidRPr="003674BC">
        <w:rPr>
          <w:i/>
          <w:sz w:val="22"/>
        </w:rPr>
        <w:t>Guekensia demissa</w:t>
      </w:r>
      <w:r w:rsidRPr="003674BC">
        <w:rPr>
          <w:sz w:val="22"/>
        </w:rPr>
        <w:t xml:space="preserve">) and salt </w:t>
      </w:r>
    </w:p>
    <w:p w14:paraId="4D30CFC5" w14:textId="77777777" w:rsidR="00424D26" w:rsidRPr="003674BC" w:rsidRDefault="00424D26" w:rsidP="00424D26">
      <w:pPr>
        <w:ind w:firstLine="720"/>
        <w:rPr>
          <w:sz w:val="22"/>
        </w:rPr>
      </w:pPr>
      <w:r w:rsidRPr="003674BC">
        <w:rPr>
          <w:sz w:val="22"/>
        </w:rPr>
        <w:t>marsh shoreline erosion. MS Thesis. Rutgers University.</w:t>
      </w:r>
    </w:p>
    <w:p w14:paraId="3E4217A1" w14:textId="77777777" w:rsidR="00424D26" w:rsidRPr="003674BC" w:rsidRDefault="00424D26" w:rsidP="00424D26">
      <w:pPr>
        <w:rPr>
          <w:sz w:val="22"/>
        </w:rPr>
      </w:pPr>
      <w:r w:rsidRPr="003674BC">
        <w:rPr>
          <w:sz w:val="22"/>
        </w:rPr>
        <w:t xml:space="preserve">Morris, J., Kjerfve, B., Dean, J. 1990. Dependence of estuarine productivity on anomalies in </w:t>
      </w:r>
    </w:p>
    <w:p w14:paraId="67BBBF96" w14:textId="77777777" w:rsidR="00424D26" w:rsidRPr="003674BC" w:rsidRDefault="00424D26" w:rsidP="00424D26">
      <w:pPr>
        <w:spacing w:line="259" w:lineRule="auto"/>
        <w:ind w:firstLine="720"/>
        <w:rPr>
          <w:sz w:val="22"/>
        </w:rPr>
      </w:pPr>
      <w:r w:rsidRPr="003674BC">
        <w:rPr>
          <w:sz w:val="22"/>
        </w:rPr>
        <w:t xml:space="preserve">mean sea level. </w:t>
      </w:r>
      <w:r w:rsidRPr="003674BC">
        <w:rPr>
          <w:i/>
          <w:sz w:val="22"/>
        </w:rPr>
        <w:t>Limnology and Oceanography</w:t>
      </w:r>
      <w:r w:rsidRPr="003674BC">
        <w:rPr>
          <w:sz w:val="22"/>
        </w:rPr>
        <w:t xml:space="preserve"> 35: 926-930.</w:t>
      </w:r>
      <w:r w:rsidRPr="003674BC">
        <w:rPr>
          <w:sz w:val="22"/>
        </w:rPr>
        <w:tab/>
      </w:r>
    </w:p>
    <w:p w14:paraId="3835A962" w14:textId="77777777" w:rsidR="00424D26" w:rsidRPr="003674BC" w:rsidRDefault="00424D26" w:rsidP="00424D26">
      <w:pPr>
        <w:rPr>
          <w:sz w:val="22"/>
        </w:rPr>
      </w:pPr>
      <w:r w:rsidRPr="003674BC">
        <w:rPr>
          <w:sz w:val="22"/>
        </w:rPr>
        <w:t>Newell, R. 2004. Ecosystem influences of natural and cultivated populations of suspension-</w:t>
      </w:r>
    </w:p>
    <w:p w14:paraId="7DAFDB08" w14:textId="77777777" w:rsidR="00424D26" w:rsidRPr="003674BC" w:rsidRDefault="00424D26" w:rsidP="00424D26">
      <w:pPr>
        <w:ind w:firstLine="720"/>
        <w:rPr>
          <w:sz w:val="22"/>
        </w:rPr>
      </w:pPr>
      <w:r w:rsidRPr="003674BC">
        <w:rPr>
          <w:sz w:val="22"/>
        </w:rPr>
        <w:t xml:space="preserve">feeding Bivalve Molluscs: A review. </w:t>
      </w:r>
      <w:r w:rsidRPr="003674BC">
        <w:rPr>
          <w:i/>
          <w:iCs/>
          <w:sz w:val="22"/>
        </w:rPr>
        <w:t>Journal of Shellfish Research</w:t>
      </w:r>
      <w:r w:rsidRPr="003674BC">
        <w:rPr>
          <w:sz w:val="22"/>
        </w:rPr>
        <w:t>. 23 (1): 51-61.</w:t>
      </w:r>
    </w:p>
    <w:p w14:paraId="5E72CF38" w14:textId="77777777" w:rsidR="00424D26" w:rsidRPr="003674BC" w:rsidRDefault="00424D26" w:rsidP="00424D26">
      <w:pPr>
        <w:rPr>
          <w:iCs/>
          <w:color w:val="000000"/>
          <w:sz w:val="22"/>
        </w:rPr>
      </w:pPr>
      <w:r w:rsidRPr="003674BC">
        <w:rPr>
          <w:color w:val="000000"/>
          <w:sz w:val="22"/>
        </w:rPr>
        <w:t xml:space="preserve">Nielsen, K. and D. Franz. 1995 </w:t>
      </w:r>
      <w:r w:rsidRPr="003674BC">
        <w:rPr>
          <w:iCs/>
          <w:color w:val="000000"/>
          <w:sz w:val="22"/>
        </w:rPr>
        <w:t xml:space="preserve">The influence of adult conspecifics and shore level on </w:t>
      </w:r>
    </w:p>
    <w:p w14:paraId="7584875C" w14:textId="77777777" w:rsidR="00424D26" w:rsidRPr="003674BC" w:rsidRDefault="00424D26" w:rsidP="00424D26">
      <w:pPr>
        <w:ind w:left="720"/>
        <w:rPr>
          <w:sz w:val="22"/>
        </w:rPr>
      </w:pPr>
      <w:r w:rsidRPr="003674BC">
        <w:rPr>
          <w:iCs/>
          <w:color w:val="000000"/>
          <w:sz w:val="22"/>
        </w:rPr>
        <w:t>recruitment of the ribbed mussel</w:t>
      </w:r>
      <w:r w:rsidRPr="003674BC">
        <w:rPr>
          <w:i/>
          <w:iCs/>
          <w:color w:val="000000"/>
          <w:sz w:val="22"/>
        </w:rPr>
        <w:t xml:space="preserve"> Guekensia demissa </w:t>
      </w:r>
      <w:r w:rsidRPr="003674BC">
        <w:rPr>
          <w:iCs/>
          <w:color w:val="000000"/>
          <w:sz w:val="22"/>
        </w:rPr>
        <w:t>(Dillwyn)</w:t>
      </w:r>
      <w:r w:rsidRPr="003674BC">
        <w:rPr>
          <w:i/>
          <w:iCs/>
          <w:color w:val="000000"/>
          <w:sz w:val="22"/>
        </w:rPr>
        <w:t>.</w:t>
      </w:r>
      <w:r w:rsidRPr="003674BC">
        <w:rPr>
          <w:color w:val="000000"/>
          <w:sz w:val="22"/>
        </w:rPr>
        <w:t xml:space="preserve"> </w:t>
      </w:r>
      <w:r w:rsidRPr="003674BC">
        <w:rPr>
          <w:i/>
          <w:color w:val="000000"/>
          <w:sz w:val="22"/>
        </w:rPr>
        <w:t>Journal of Experimental Marine Biology and Ecology</w:t>
      </w:r>
      <w:r w:rsidRPr="003674BC">
        <w:rPr>
          <w:color w:val="000000"/>
          <w:sz w:val="22"/>
        </w:rPr>
        <w:t xml:space="preserve"> 188: 89-98.</w:t>
      </w:r>
    </w:p>
    <w:p w14:paraId="1AAD0091" w14:textId="77777777" w:rsidR="003674BC" w:rsidRPr="003674BC" w:rsidRDefault="003674BC" w:rsidP="00424D26">
      <w:pPr>
        <w:rPr>
          <w:sz w:val="22"/>
        </w:rPr>
      </w:pPr>
      <w:r w:rsidRPr="003674BC">
        <w:rPr>
          <w:sz w:val="22"/>
        </w:rPr>
        <w:t xml:space="preserve">Ogburn, MB and M Alber. 2006. An investigation of salt marsh dieback in Georgia using field </w:t>
      </w:r>
    </w:p>
    <w:p w14:paraId="28D36EF7" w14:textId="79FB884C" w:rsidR="003674BC" w:rsidRPr="003674BC" w:rsidRDefault="003674BC" w:rsidP="003674BC">
      <w:pPr>
        <w:ind w:firstLine="720"/>
        <w:rPr>
          <w:sz w:val="22"/>
        </w:rPr>
      </w:pPr>
      <w:r w:rsidRPr="003674BC">
        <w:rPr>
          <w:sz w:val="22"/>
        </w:rPr>
        <w:t>transplants. Estuaries and Coasts. 29: 54-62.</w:t>
      </w:r>
    </w:p>
    <w:p w14:paraId="12B41757" w14:textId="77777777" w:rsidR="00424D26" w:rsidRPr="003674BC" w:rsidRDefault="00424D26" w:rsidP="00424D26">
      <w:pPr>
        <w:rPr>
          <w:sz w:val="22"/>
        </w:rPr>
      </w:pPr>
      <w:r w:rsidRPr="003674BC">
        <w:rPr>
          <w:sz w:val="22"/>
        </w:rPr>
        <w:t xml:space="preserve">Partnership for the Delaware Estuary. 2013. Living shorelines in the Delaware Estuary: Best </w:t>
      </w:r>
    </w:p>
    <w:p w14:paraId="6BF1C4DC" w14:textId="21F00E91" w:rsidR="00424D26" w:rsidRPr="003674BC" w:rsidRDefault="00424D26" w:rsidP="00424D26">
      <w:pPr>
        <w:ind w:left="720"/>
        <w:rPr>
          <w:sz w:val="22"/>
        </w:rPr>
      </w:pPr>
      <w:r w:rsidRPr="003674BC">
        <w:rPr>
          <w:sz w:val="22"/>
        </w:rPr>
        <w:t>practices from lessons learned and information collected by the Partnership for the Delaware Estuary and the Haskin Shellfish Research Laboratory 2008-2012. PDE Report No. 13-04.</w:t>
      </w:r>
    </w:p>
    <w:p w14:paraId="7849C376" w14:textId="77777777" w:rsidR="00424D26" w:rsidRPr="003674BC" w:rsidRDefault="00424D26" w:rsidP="00424D26">
      <w:pPr>
        <w:rPr>
          <w:sz w:val="22"/>
        </w:rPr>
      </w:pPr>
      <w:r w:rsidRPr="003674BC">
        <w:rPr>
          <w:sz w:val="22"/>
        </w:rPr>
        <w:t xml:space="preserve">Piazza, B., Banks, P., La Peyre, M. 2005. The potential for created oyster shell reefs as a </w:t>
      </w:r>
    </w:p>
    <w:p w14:paraId="473086AF" w14:textId="77777777" w:rsidR="00424D26" w:rsidRPr="003674BC" w:rsidRDefault="00424D26" w:rsidP="00424D26">
      <w:pPr>
        <w:spacing w:line="259" w:lineRule="auto"/>
        <w:ind w:firstLine="720"/>
        <w:rPr>
          <w:sz w:val="22"/>
        </w:rPr>
      </w:pPr>
      <w:r w:rsidRPr="003674BC">
        <w:rPr>
          <w:sz w:val="22"/>
        </w:rPr>
        <w:t xml:space="preserve">sustainable shoreline protection strategy in Louisiana. </w:t>
      </w:r>
      <w:r w:rsidRPr="003674BC">
        <w:rPr>
          <w:i/>
          <w:sz w:val="22"/>
        </w:rPr>
        <w:t>Restoration Ecology</w:t>
      </w:r>
      <w:r w:rsidRPr="003674BC">
        <w:rPr>
          <w:sz w:val="22"/>
        </w:rPr>
        <w:t xml:space="preserve"> 13: 499-506.</w:t>
      </w:r>
    </w:p>
    <w:p w14:paraId="2A1F8C82" w14:textId="77777777" w:rsidR="00677A5A" w:rsidRPr="003674BC" w:rsidRDefault="00677A5A" w:rsidP="00424D26">
      <w:pPr>
        <w:rPr>
          <w:color w:val="000000"/>
          <w:sz w:val="22"/>
        </w:rPr>
      </w:pPr>
      <w:r w:rsidRPr="003674BC">
        <w:rPr>
          <w:color w:val="000000"/>
          <w:sz w:val="22"/>
        </w:rPr>
        <w:t xml:space="preserve">Rainer, J.S. and R. Mann. 1992. A comparison of methods for calculating condition index in </w:t>
      </w:r>
    </w:p>
    <w:p w14:paraId="5C9C06AD" w14:textId="175E2155" w:rsidR="00677A5A" w:rsidRPr="003674BC" w:rsidRDefault="00677A5A" w:rsidP="00677A5A">
      <w:pPr>
        <w:ind w:left="720"/>
        <w:rPr>
          <w:color w:val="000000"/>
          <w:sz w:val="22"/>
        </w:rPr>
      </w:pPr>
      <w:r w:rsidRPr="003674BC">
        <w:rPr>
          <w:color w:val="000000"/>
          <w:sz w:val="22"/>
        </w:rPr>
        <w:t xml:space="preserve">eastern oysters, </w:t>
      </w:r>
      <w:r w:rsidRPr="003674BC">
        <w:rPr>
          <w:i/>
          <w:color w:val="000000"/>
          <w:sz w:val="22"/>
        </w:rPr>
        <w:t>Crassostrea virginica</w:t>
      </w:r>
      <w:r w:rsidRPr="003674BC">
        <w:rPr>
          <w:color w:val="000000"/>
          <w:sz w:val="22"/>
        </w:rPr>
        <w:t xml:space="preserve"> (Gmelin, 1791). Journal of Shellfish Research 11: 55-58</w:t>
      </w:r>
    </w:p>
    <w:p w14:paraId="20E727D7" w14:textId="77777777" w:rsidR="00A67242" w:rsidRPr="003674BC" w:rsidRDefault="00A67242" w:rsidP="00424D26">
      <w:pPr>
        <w:rPr>
          <w:color w:val="000000"/>
          <w:sz w:val="22"/>
        </w:rPr>
      </w:pPr>
      <w:r w:rsidRPr="003674BC">
        <w:rPr>
          <w:color w:val="000000"/>
          <w:sz w:val="22"/>
        </w:rPr>
        <w:t xml:space="preserve">Scyphers, SB, Powers SP, Heck KL, Byron D. 2011. Oyster reefs as natural breakwaters mitigate </w:t>
      </w:r>
    </w:p>
    <w:p w14:paraId="24512DE1" w14:textId="5EF0251E" w:rsidR="00A67242" w:rsidRPr="003674BC" w:rsidRDefault="00A67242" w:rsidP="00A67242">
      <w:pPr>
        <w:ind w:firstLine="720"/>
        <w:rPr>
          <w:color w:val="000000"/>
          <w:sz w:val="22"/>
        </w:rPr>
      </w:pPr>
      <w:r w:rsidRPr="003674BC">
        <w:rPr>
          <w:color w:val="000000"/>
          <w:sz w:val="22"/>
        </w:rPr>
        <w:t>shoreline loss and facilitate fisheries. PLoS ONE 6:e22396.</w:t>
      </w:r>
    </w:p>
    <w:p w14:paraId="2247DA1D" w14:textId="77777777" w:rsidR="00424D26" w:rsidRPr="003674BC" w:rsidRDefault="00424D26" w:rsidP="00424D26">
      <w:pPr>
        <w:rPr>
          <w:iCs/>
          <w:color w:val="000000"/>
          <w:sz w:val="22"/>
        </w:rPr>
      </w:pPr>
      <w:r w:rsidRPr="003674BC">
        <w:rPr>
          <w:color w:val="000000"/>
          <w:sz w:val="22"/>
        </w:rPr>
        <w:t xml:space="preserve">Smith, J. and R. Frey. 1982. </w:t>
      </w:r>
      <w:r w:rsidRPr="003674BC">
        <w:rPr>
          <w:iCs/>
          <w:color w:val="000000"/>
          <w:sz w:val="22"/>
        </w:rPr>
        <w:t>Biodeposition by the ribbed mussel</w:t>
      </w:r>
      <w:r w:rsidRPr="003674BC">
        <w:rPr>
          <w:i/>
          <w:iCs/>
          <w:color w:val="000000"/>
          <w:sz w:val="22"/>
        </w:rPr>
        <w:t xml:space="preserve"> Guekensia demissa </w:t>
      </w:r>
      <w:r w:rsidRPr="003674BC">
        <w:rPr>
          <w:iCs/>
          <w:color w:val="000000"/>
          <w:sz w:val="22"/>
        </w:rPr>
        <w:t xml:space="preserve">in a salt </w:t>
      </w:r>
    </w:p>
    <w:p w14:paraId="39874607" w14:textId="77777777" w:rsidR="00424D26" w:rsidRPr="003674BC" w:rsidRDefault="00424D26" w:rsidP="00424D26">
      <w:pPr>
        <w:ind w:firstLine="720"/>
        <w:rPr>
          <w:sz w:val="22"/>
        </w:rPr>
      </w:pPr>
      <w:r w:rsidRPr="003674BC">
        <w:rPr>
          <w:iCs/>
          <w:color w:val="000000"/>
          <w:sz w:val="22"/>
        </w:rPr>
        <w:t>marsh, Sapelo Island, Georgia</w:t>
      </w:r>
      <w:r w:rsidRPr="003674BC">
        <w:rPr>
          <w:i/>
          <w:iCs/>
          <w:color w:val="000000"/>
          <w:sz w:val="22"/>
        </w:rPr>
        <w:t>.</w:t>
      </w:r>
      <w:r w:rsidRPr="003674BC">
        <w:rPr>
          <w:color w:val="000000"/>
          <w:sz w:val="22"/>
        </w:rPr>
        <w:t xml:space="preserve"> </w:t>
      </w:r>
      <w:r w:rsidRPr="003674BC">
        <w:rPr>
          <w:i/>
          <w:color w:val="000000"/>
          <w:sz w:val="22"/>
        </w:rPr>
        <w:t>Journal of Sedimentary Petrology</w:t>
      </w:r>
      <w:r w:rsidRPr="003674BC">
        <w:rPr>
          <w:color w:val="000000"/>
          <w:sz w:val="22"/>
        </w:rPr>
        <w:t xml:space="preserve"> 55: 817-828.</w:t>
      </w:r>
    </w:p>
    <w:p w14:paraId="06728FBC" w14:textId="77777777" w:rsidR="00424D26" w:rsidRPr="003674BC" w:rsidRDefault="00424D26" w:rsidP="00424D26">
      <w:pPr>
        <w:rPr>
          <w:color w:val="000000"/>
          <w:sz w:val="22"/>
        </w:rPr>
      </w:pPr>
      <w:r w:rsidRPr="003674BC">
        <w:rPr>
          <w:color w:val="000000"/>
          <w:sz w:val="22"/>
        </w:rPr>
        <w:t xml:space="preserve">Stunz, G., Minello, T., Levin, P. 2002. Growth of newly settled red drum </w:t>
      </w:r>
      <w:r w:rsidRPr="003674BC">
        <w:rPr>
          <w:i/>
          <w:color w:val="000000"/>
          <w:sz w:val="22"/>
        </w:rPr>
        <w:t>Sciaenops ocellatus</w:t>
      </w:r>
      <w:r w:rsidRPr="003674BC">
        <w:rPr>
          <w:color w:val="000000"/>
          <w:sz w:val="22"/>
        </w:rPr>
        <w:t xml:space="preserve"> in </w:t>
      </w:r>
    </w:p>
    <w:p w14:paraId="7400E1AE" w14:textId="77777777" w:rsidR="00424D26" w:rsidRPr="003674BC" w:rsidRDefault="00424D26" w:rsidP="00424D26">
      <w:pPr>
        <w:ind w:firstLine="720"/>
        <w:rPr>
          <w:color w:val="000000"/>
          <w:sz w:val="22"/>
        </w:rPr>
      </w:pPr>
      <w:r w:rsidRPr="003674BC">
        <w:rPr>
          <w:color w:val="000000"/>
          <w:sz w:val="22"/>
        </w:rPr>
        <w:t xml:space="preserve">different estuarine habitats. </w:t>
      </w:r>
      <w:r w:rsidRPr="003674BC">
        <w:rPr>
          <w:i/>
          <w:color w:val="000000"/>
          <w:sz w:val="22"/>
        </w:rPr>
        <w:t>Marine Ecology Progress Series</w:t>
      </w:r>
      <w:r w:rsidRPr="003674BC">
        <w:rPr>
          <w:color w:val="000000"/>
          <w:sz w:val="22"/>
        </w:rPr>
        <w:t xml:space="preserve"> 238:227-236.</w:t>
      </w:r>
    </w:p>
    <w:p w14:paraId="0D1FC621" w14:textId="77777777" w:rsidR="005D62DB" w:rsidRPr="003674BC" w:rsidRDefault="005D62DB" w:rsidP="005D62DB">
      <w:pPr>
        <w:rPr>
          <w:i/>
          <w:color w:val="000000"/>
          <w:sz w:val="22"/>
        </w:rPr>
      </w:pPr>
      <w:r w:rsidRPr="003674BC">
        <w:rPr>
          <w:color w:val="000000"/>
          <w:sz w:val="22"/>
        </w:rPr>
        <w:t xml:space="preserve">Sullivan, M.J. and F.C. Daiber. 1974. Response in production of cord grass, </w:t>
      </w:r>
      <w:r w:rsidRPr="003674BC">
        <w:rPr>
          <w:i/>
          <w:color w:val="000000"/>
          <w:sz w:val="22"/>
        </w:rPr>
        <w:t xml:space="preserve">Spartina </w:t>
      </w:r>
    </w:p>
    <w:p w14:paraId="79DE7BD4" w14:textId="17008681" w:rsidR="005D62DB" w:rsidRPr="003674BC" w:rsidRDefault="005D62DB" w:rsidP="005D62DB">
      <w:pPr>
        <w:ind w:firstLine="720"/>
        <w:rPr>
          <w:color w:val="000000"/>
          <w:sz w:val="22"/>
        </w:rPr>
      </w:pPr>
      <w:r w:rsidRPr="003674BC">
        <w:rPr>
          <w:i/>
          <w:color w:val="000000"/>
          <w:sz w:val="22"/>
        </w:rPr>
        <w:t>alterniflora</w:t>
      </w:r>
      <w:r w:rsidRPr="003674BC">
        <w:rPr>
          <w:color w:val="000000"/>
          <w:sz w:val="22"/>
        </w:rPr>
        <w:t xml:space="preserve">, to inorganic nitrogen and phosphorous. Cheseapeake Science 15:121-123. </w:t>
      </w:r>
    </w:p>
    <w:p w14:paraId="60DECDDD" w14:textId="77777777" w:rsidR="00424D26" w:rsidRPr="003674BC" w:rsidRDefault="00424D26" w:rsidP="00424D26">
      <w:pPr>
        <w:rPr>
          <w:iCs/>
          <w:color w:val="000000"/>
          <w:sz w:val="22"/>
        </w:rPr>
      </w:pPr>
      <w:r w:rsidRPr="003674BC">
        <w:rPr>
          <w:color w:val="000000"/>
          <w:sz w:val="22"/>
        </w:rPr>
        <w:t xml:space="preserve">Swann, L. 2008. </w:t>
      </w:r>
      <w:r w:rsidRPr="003674BC">
        <w:rPr>
          <w:iCs/>
          <w:color w:val="000000"/>
          <w:sz w:val="22"/>
        </w:rPr>
        <w:t xml:space="preserve">The use of living shorelines to mitigate the effects of storm events on </w:t>
      </w:r>
    </w:p>
    <w:p w14:paraId="5E8C88A6" w14:textId="77777777" w:rsidR="00424D26" w:rsidRPr="003674BC" w:rsidRDefault="00424D26" w:rsidP="00424D26">
      <w:pPr>
        <w:ind w:firstLine="720"/>
        <w:rPr>
          <w:color w:val="000000"/>
          <w:sz w:val="22"/>
        </w:rPr>
      </w:pPr>
      <w:r w:rsidRPr="003674BC">
        <w:rPr>
          <w:iCs/>
          <w:color w:val="000000"/>
          <w:sz w:val="22"/>
        </w:rPr>
        <w:t>Dauphin Island, Alabama, USA</w:t>
      </w:r>
      <w:r w:rsidRPr="003674BC">
        <w:rPr>
          <w:i/>
          <w:iCs/>
          <w:color w:val="000000"/>
          <w:sz w:val="22"/>
        </w:rPr>
        <w:t>.</w:t>
      </w:r>
      <w:r w:rsidRPr="003674BC">
        <w:rPr>
          <w:color w:val="000000"/>
          <w:sz w:val="22"/>
        </w:rPr>
        <w:t xml:space="preserve"> </w:t>
      </w:r>
      <w:r w:rsidRPr="003674BC">
        <w:rPr>
          <w:i/>
          <w:color w:val="000000"/>
          <w:sz w:val="22"/>
        </w:rPr>
        <w:t>American Fisheries Society Symposium</w:t>
      </w:r>
      <w:r w:rsidRPr="003674BC">
        <w:rPr>
          <w:color w:val="000000"/>
          <w:sz w:val="22"/>
        </w:rPr>
        <w:t xml:space="preserve"> 64: 47-57.</w:t>
      </w:r>
    </w:p>
    <w:p w14:paraId="506341B0" w14:textId="77777777" w:rsidR="00424D26" w:rsidRPr="003674BC" w:rsidRDefault="00424D26" w:rsidP="00424D26">
      <w:pPr>
        <w:rPr>
          <w:i/>
          <w:color w:val="000000"/>
          <w:sz w:val="22"/>
        </w:rPr>
      </w:pPr>
      <w:r w:rsidRPr="003674BC">
        <w:rPr>
          <w:color w:val="000000"/>
          <w:sz w:val="22"/>
        </w:rPr>
        <w:t xml:space="preserve">Turner, R. 1977. Intertidal vegetation and commercial yields of penaeid shrimp. </w:t>
      </w:r>
      <w:r w:rsidRPr="003674BC">
        <w:rPr>
          <w:i/>
          <w:color w:val="000000"/>
          <w:sz w:val="22"/>
        </w:rPr>
        <w:t xml:space="preserve">Transactions of </w:t>
      </w:r>
    </w:p>
    <w:p w14:paraId="0ADBE0AC" w14:textId="77777777" w:rsidR="00424D26" w:rsidRPr="003674BC" w:rsidRDefault="00424D26" w:rsidP="00424D26">
      <w:pPr>
        <w:ind w:firstLine="720"/>
        <w:rPr>
          <w:color w:val="000000"/>
          <w:sz w:val="22"/>
        </w:rPr>
      </w:pPr>
      <w:r w:rsidRPr="003674BC">
        <w:rPr>
          <w:i/>
          <w:color w:val="000000"/>
          <w:sz w:val="22"/>
        </w:rPr>
        <w:t>the American Fisheries Society</w:t>
      </w:r>
      <w:r w:rsidRPr="003674BC">
        <w:rPr>
          <w:color w:val="000000"/>
          <w:sz w:val="22"/>
        </w:rPr>
        <w:t xml:space="preserve"> 106: 411-416.</w:t>
      </w:r>
    </w:p>
    <w:p w14:paraId="20E7E1D9" w14:textId="77777777" w:rsidR="005D62DB" w:rsidRPr="003674BC" w:rsidRDefault="005D62DB" w:rsidP="00424D26">
      <w:pPr>
        <w:rPr>
          <w:iCs/>
          <w:color w:val="000000"/>
          <w:sz w:val="22"/>
        </w:rPr>
      </w:pPr>
      <w:r w:rsidRPr="003674BC">
        <w:rPr>
          <w:iCs/>
          <w:color w:val="000000"/>
          <w:sz w:val="22"/>
        </w:rPr>
        <w:t xml:space="preserve">Valiela, I., Teal JM, Sass WJ. 1975. Production and dynamics of salt marsh vegetation and the </w:t>
      </w:r>
    </w:p>
    <w:p w14:paraId="0A34C447" w14:textId="7AD00903" w:rsidR="005D62DB" w:rsidRPr="003674BC" w:rsidRDefault="005D62DB" w:rsidP="005D62DB">
      <w:pPr>
        <w:ind w:left="720"/>
        <w:rPr>
          <w:iCs/>
          <w:color w:val="000000"/>
          <w:sz w:val="22"/>
        </w:rPr>
      </w:pPr>
      <w:r w:rsidRPr="003674BC">
        <w:rPr>
          <w:iCs/>
          <w:color w:val="000000"/>
          <w:sz w:val="22"/>
        </w:rPr>
        <w:t>effects of experimental treatment with sewage sludge. Biomass, production and species composition. Jounral of Applied Ecology 12: 973-981.</w:t>
      </w:r>
    </w:p>
    <w:p w14:paraId="3046D0E5" w14:textId="77777777" w:rsidR="00424D26" w:rsidRPr="003674BC" w:rsidRDefault="00424D26" w:rsidP="00424D26">
      <w:pPr>
        <w:rPr>
          <w:i/>
          <w:iCs/>
          <w:color w:val="000000"/>
          <w:sz w:val="22"/>
        </w:rPr>
      </w:pPr>
      <w:r w:rsidRPr="003674BC">
        <w:rPr>
          <w:iCs/>
          <w:color w:val="000000"/>
          <w:sz w:val="22"/>
        </w:rPr>
        <w:t xml:space="preserve">Webb, S., Kneib. 2002. Abundance and distribution of juvenile white shrimp </w:t>
      </w:r>
      <w:r w:rsidRPr="003674BC">
        <w:rPr>
          <w:i/>
          <w:iCs/>
          <w:color w:val="000000"/>
          <w:sz w:val="22"/>
        </w:rPr>
        <w:t xml:space="preserve">Litopenaeus </w:t>
      </w:r>
    </w:p>
    <w:p w14:paraId="27C8B3B0" w14:textId="77777777" w:rsidR="00424D26" w:rsidRPr="003674BC" w:rsidRDefault="00424D26" w:rsidP="00424D26">
      <w:pPr>
        <w:ind w:firstLine="720"/>
        <w:rPr>
          <w:iCs/>
          <w:color w:val="000000"/>
          <w:sz w:val="22"/>
        </w:rPr>
      </w:pPr>
      <w:r w:rsidRPr="003674BC">
        <w:rPr>
          <w:i/>
          <w:iCs/>
          <w:color w:val="000000"/>
          <w:sz w:val="22"/>
        </w:rPr>
        <w:t>setiferus</w:t>
      </w:r>
      <w:r w:rsidRPr="003674BC">
        <w:rPr>
          <w:iCs/>
          <w:color w:val="000000"/>
          <w:sz w:val="22"/>
        </w:rPr>
        <w:t xml:space="preserve"> within a tidal marsh landscape. </w:t>
      </w:r>
      <w:r w:rsidRPr="003674BC">
        <w:rPr>
          <w:i/>
          <w:iCs/>
          <w:color w:val="000000"/>
          <w:sz w:val="22"/>
        </w:rPr>
        <w:t>Marine Ecology Progress Series</w:t>
      </w:r>
      <w:r w:rsidRPr="003674BC">
        <w:rPr>
          <w:iCs/>
          <w:color w:val="000000"/>
          <w:sz w:val="22"/>
        </w:rPr>
        <w:t xml:space="preserve"> 232: 213-223.</w:t>
      </w:r>
    </w:p>
    <w:p w14:paraId="59A24040" w14:textId="77777777" w:rsidR="00424D26" w:rsidRPr="003674BC" w:rsidRDefault="00424D26" w:rsidP="00424D26">
      <w:pPr>
        <w:rPr>
          <w:iCs/>
          <w:color w:val="000000"/>
          <w:sz w:val="22"/>
        </w:rPr>
      </w:pPr>
      <w:r w:rsidRPr="003674BC">
        <w:rPr>
          <w:iCs/>
          <w:color w:val="000000"/>
          <w:sz w:val="22"/>
        </w:rPr>
        <w:t xml:space="preserve">Zimmerman, R., Minello, T., Rozas, L. 2000. Salt marsh linkages to productivity of penaeid </w:t>
      </w:r>
    </w:p>
    <w:p w14:paraId="05CD3A7D" w14:textId="4087C4DF" w:rsidR="001505DA" w:rsidRDefault="00424D26" w:rsidP="00424D26">
      <w:pPr>
        <w:spacing w:after="160" w:line="259" w:lineRule="auto"/>
        <w:ind w:left="720"/>
        <w:rPr>
          <w:u w:val="single"/>
        </w:rPr>
      </w:pPr>
      <w:r w:rsidRPr="003674BC">
        <w:rPr>
          <w:iCs/>
          <w:color w:val="000000"/>
          <w:sz w:val="22"/>
        </w:rPr>
        <w:t xml:space="preserve">shrimp and blue crabs in the Northern Gulf of Mexico. In: </w:t>
      </w:r>
      <w:r w:rsidRPr="003674BC">
        <w:rPr>
          <w:iCs/>
          <w:color w:val="000000"/>
          <w:sz w:val="22"/>
          <w:u w:val="single"/>
        </w:rPr>
        <w:t>Concepts and Controversies in Tidal Marsh Ecology.</w:t>
      </w:r>
      <w:r w:rsidRPr="003674BC">
        <w:rPr>
          <w:iCs/>
          <w:color w:val="000000"/>
          <w:sz w:val="22"/>
        </w:rPr>
        <w:t xml:space="preserve"> M. Weinstein, D. Kreeger, Eds. Springer Netherlands. PP 293-314</w:t>
      </w:r>
      <w:r>
        <w:rPr>
          <w:iCs/>
          <w:color w:val="000000"/>
        </w:rPr>
        <w:t>.</w:t>
      </w:r>
      <w:r w:rsidR="001505DA">
        <w:rPr>
          <w:u w:val="single"/>
        </w:rPr>
        <w:br w:type="page"/>
      </w:r>
    </w:p>
    <w:p w14:paraId="240ED0A6" w14:textId="563D3954" w:rsidR="00F91430" w:rsidRDefault="00F91430">
      <w:r>
        <w:rPr>
          <w:u w:val="single"/>
        </w:rPr>
        <w:lastRenderedPageBreak/>
        <w:t>G. Supplemental Information</w:t>
      </w:r>
    </w:p>
    <w:p w14:paraId="67674545" w14:textId="545E471B" w:rsidR="00F91430" w:rsidRPr="00F91430" w:rsidRDefault="00E12383">
      <w:r>
        <w:t>See attached support letter from the Cannon’s Point Preserve and the attached certification document.</w:t>
      </w:r>
    </w:p>
    <w:sectPr w:rsidR="00F91430" w:rsidRPr="00F9143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8D880" w14:textId="77777777" w:rsidR="005A6A6B" w:rsidRDefault="005A6A6B" w:rsidP="00E12383">
      <w:r>
        <w:separator/>
      </w:r>
    </w:p>
  </w:endnote>
  <w:endnote w:type="continuationSeparator" w:id="0">
    <w:p w14:paraId="45E9D27C" w14:textId="77777777" w:rsidR="005A6A6B" w:rsidRDefault="005A6A6B" w:rsidP="00E12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1442516"/>
      <w:docPartObj>
        <w:docPartGallery w:val="Page Numbers (Bottom of Page)"/>
        <w:docPartUnique/>
      </w:docPartObj>
    </w:sdtPr>
    <w:sdtEndPr>
      <w:rPr>
        <w:noProof/>
      </w:rPr>
    </w:sdtEndPr>
    <w:sdtContent>
      <w:p w14:paraId="445C8CB6" w14:textId="5FF4C83A" w:rsidR="00E12383" w:rsidRDefault="00E12383">
        <w:pPr>
          <w:pStyle w:val="Footer"/>
          <w:jc w:val="right"/>
        </w:pPr>
        <w:r>
          <w:fldChar w:fldCharType="begin"/>
        </w:r>
        <w:r>
          <w:instrText xml:space="preserve"> PAGE   \* MERGEFORMAT </w:instrText>
        </w:r>
        <w:r>
          <w:fldChar w:fldCharType="separate"/>
        </w:r>
        <w:r w:rsidR="00C249F4">
          <w:rPr>
            <w:noProof/>
          </w:rPr>
          <w:t>1</w:t>
        </w:r>
        <w:r>
          <w:rPr>
            <w:noProof/>
          </w:rPr>
          <w:fldChar w:fldCharType="end"/>
        </w:r>
      </w:p>
    </w:sdtContent>
  </w:sdt>
  <w:p w14:paraId="7B9D96F5" w14:textId="77777777" w:rsidR="00E12383" w:rsidRDefault="00E123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BD365" w14:textId="77777777" w:rsidR="005A6A6B" w:rsidRDefault="005A6A6B" w:rsidP="00E12383">
      <w:r>
        <w:separator/>
      </w:r>
    </w:p>
  </w:footnote>
  <w:footnote w:type="continuationSeparator" w:id="0">
    <w:p w14:paraId="1437789F" w14:textId="77777777" w:rsidR="005A6A6B" w:rsidRDefault="005A6A6B" w:rsidP="00E123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5BE"/>
    <w:rsid w:val="00003A23"/>
    <w:rsid w:val="00032011"/>
    <w:rsid w:val="000518AF"/>
    <w:rsid w:val="0008543E"/>
    <w:rsid w:val="000925E6"/>
    <w:rsid w:val="000A7630"/>
    <w:rsid w:val="000C18AD"/>
    <w:rsid w:val="00114207"/>
    <w:rsid w:val="00124028"/>
    <w:rsid w:val="00143C4B"/>
    <w:rsid w:val="001505DA"/>
    <w:rsid w:val="00152E50"/>
    <w:rsid w:val="001A25CF"/>
    <w:rsid w:val="002B47B5"/>
    <w:rsid w:val="002D2C26"/>
    <w:rsid w:val="002D47F1"/>
    <w:rsid w:val="002F017F"/>
    <w:rsid w:val="00320A4B"/>
    <w:rsid w:val="00337ADA"/>
    <w:rsid w:val="00352FD8"/>
    <w:rsid w:val="003674BC"/>
    <w:rsid w:val="0037558C"/>
    <w:rsid w:val="003A07C9"/>
    <w:rsid w:val="003C2F4B"/>
    <w:rsid w:val="003E1535"/>
    <w:rsid w:val="003E1755"/>
    <w:rsid w:val="003E45BD"/>
    <w:rsid w:val="00424D26"/>
    <w:rsid w:val="004467B2"/>
    <w:rsid w:val="00463A2B"/>
    <w:rsid w:val="00473B96"/>
    <w:rsid w:val="00491AA5"/>
    <w:rsid w:val="004C19D6"/>
    <w:rsid w:val="004E465C"/>
    <w:rsid w:val="0051400B"/>
    <w:rsid w:val="00536CC2"/>
    <w:rsid w:val="00570A0D"/>
    <w:rsid w:val="005854AC"/>
    <w:rsid w:val="005A6A6B"/>
    <w:rsid w:val="005C5E1B"/>
    <w:rsid w:val="005D62DB"/>
    <w:rsid w:val="005F0F8B"/>
    <w:rsid w:val="005F678F"/>
    <w:rsid w:val="005F707F"/>
    <w:rsid w:val="00600EB6"/>
    <w:rsid w:val="006129D3"/>
    <w:rsid w:val="00622D94"/>
    <w:rsid w:val="00627425"/>
    <w:rsid w:val="00660F86"/>
    <w:rsid w:val="00677A5A"/>
    <w:rsid w:val="00692ADB"/>
    <w:rsid w:val="00706F3E"/>
    <w:rsid w:val="00711D26"/>
    <w:rsid w:val="0075494F"/>
    <w:rsid w:val="007608F6"/>
    <w:rsid w:val="00792019"/>
    <w:rsid w:val="007C5D84"/>
    <w:rsid w:val="007E1E40"/>
    <w:rsid w:val="00865C92"/>
    <w:rsid w:val="008A172C"/>
    <w:rsid w:val="008C2DBF"/>
    <w:rsid w:val="008F6310"/>
    <w:rsid w:val="00943C87"/>
    <w:rsid w:val="00983954"/>
    <w:rsid w:val="009C04EA"/>
    <w:rsid w:val="009C11B3"/>
    <w:rsid w:val="009D3068"/>
    <w:rsid w:val="009D7A89"/>
    <w:rsid w:val="00A1284D"/>
    <w:rsid w:val="00A1372E"/>
    <w:rsid w:val="00A15A71"/>
    <w:rsid w:val="00A33B5C"/>
    <w:rsid w:val="00A417BF"/>
    <w:rsid w:val="00A67242"/>
    <w:rsid w:val="00AC746F"/>
    <w:rsid w:val="00AD27FD"/>
    <w:rsid w:val="00AF6DE0"/>
    <w:rsid w:val="00B22279"/>
    <w:rsid w:val="00B30490"/>
    <w:rsid w:val="00B43358"/>
    <w:rsid w:val="00B6388D"/>
    <w:rsid w:val="00B74804"/>
    <w:rsid w:val="00B863BF"/>
    <w:rsid w:val="00BA6EB6"/>
    <w:rsid w:val="00BD2111"/>
    <w:rsid w:val="00BF598D"/>
    <w:rsid w:val="00C148FD"/>
    <w:rsid w:val="00C16015"/>
    <w:rsid w:val="00C209E0"/>
    <w:rsid w:val="00C244D5"/>
    <w:rsid w:val="00C249F4"/>
    <w:rsid w:val="00C41544"/>
    <w:rsid w:val="00C45A6A"/>
    <w:rsid w:val="00C61D0A"/>
    <w:rsid w:val="00CA0800"/>
    <w:rsid w:val="00CC06B1"/>
    <w:rsid w:val="00CD31AB"/>
    <w:rsid w:val="00D50C8D"/>
    <w:rsid w:val="00D528AA"/>
    <w:rsid w:val="00D70198"/>
    <w:rsid w:val="00D70CEE"/>
    <w:rsid w:val="00D7723C"/>
    <w:rsid w:val="00D87E33"/>
    <w:rsid w:val="00DE2381"/>
    <w:rsid w:val="00DF1486"/>
    <w:rsid w:val="00DF46F0"/>
    <w:rsid w:val="00DF5BFC"/>
    <w:rsid w:val="00E05563"/>
    <w:rsid w:val="00E12383"/>
    <w:rsid w:val="00E525BE"/>
    <w:rsid w:val="00E56497"/>
    <w:rsid w:val="00E71F50"/>
    <w:rsid w:val="00E84E99"/>
    <w:rsid w:val="00E947B9"/>
    <w:rsid w:val="00EB4C40"/>
    <w:rsid w:val="00EB6260"/>
    <w:rsid w:val="00ED4F1F"/>
    <w:rsid w:val="00EE2112"/>
    <w:rsid w:val="00EF138B"/>
    <w:rsid w:val="00F51C4A"/>
    <w:rsid w:val="00F810F1"/>
    <w:rsid w:val="00F91430"/>
    <w:rsid w:val="00F93588"/>
    <w:rsid w:val="00FB4009"/>
    <w:rsid w:val="00FD1C65"/>
    <w:rsid w:val="00FE363E"/>
    <w:rsid w:val="00FE5501"/>
    <w:rsid w:val="00FE73A5"/>
    <w:rsid w:val="00FF19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3D3925"/>
  <w15:docId w15:val="{5E3C8A86-A6A8-4494-AED1-81373AA7E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5BE"/>
    <w:pPr>
      <w:spacing w:after="0" w:line="240" w:lineRule="auto"/>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E525BE"/>
    <w:pPr>
      <w:spacing w:after="0" w:line="240" w:lineRule="auto"/>
    </w:pPr>
    <w:rPr>
      <w:rFonts w:eastAsia="Times New Roman" w:cs="Times New Roman"/>
    </w:rPr>
  </w:style>
  <w:style w:type="paragraph" w:customStyle="1" w:styleId="Default">
    <w:name w:val="Default"/>
    <w:rsid w:val="00E525BE"/>
    <w:pPr>
      <w:autoSpaceDE w:val="0"/>
      <w:autoSpaceDN w:val="0"/>
      <w:adjustRightInd w:val="0"/>
      <w:spacing w:after="0" w:line="240" w:lineRule="auto"/>
    </w:pPr>
    <w:rPr>
      <w:rFonts w:cs="Times New Roman"/>
      <w:color w:val="000000"/>
    </w:rPr>
  </w:style>
  <w:style w:type="paragraph" w:styleId="BalloonText">
    <w:name w:val="Balloon Text"/>
    <w:basedOn w:val="Normal"/>
    <w:link w:val="BalloonTextChar"/>
    <w:uiPriority w:val="99"/>
    <w:semiHidden/>
    <w:unhideWhenUsed/>
    <w:rsid w:val="00FB4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009"/>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F19EF"/>
    <w:rPr>
      <w:sz w:val="18"/>
      <w:szCs w:val="18"/>
    </w:rPr>
  </w:style>
  <w:style w:type="paragraph" w:styleId="CommentText">
    <w:name w:val="annotation text"/>
    <w:basedOn w:val="Normal"/>
    <w:link w:val="CommentTextChar"/>
    <w:uiPriority w:val="99"/>
    <w:semiHidden/>
    <w:unhideWhenUsed/>
    <w:rsid w:val="00FF19EF"/>
  </w:style>
  <w:style w:type="character" w:customStyle="1" w:styleId="CommentTextChar">
    <w:name w:val="Comment Text Char"/>
    <w:basedOn w:val="DefaultParagraphFont"/>
    <w:link w:val="CommentText"/>
    <w:uiPriority w:val="99"/>
    <w:semiHidden/>
    <w:rsid w:val="00FF19EF"/>
    <w:rPr>
      <w:rFonts w:eastAsia="Times New Roman" w:cs="Times New Roman"/>
    </w:rPr>
  </w:style>
  <w:style w:type="paragraph" w:styleId="CommentSubject">
    <w:name w:val="annotation subject"/>
    <w:basedOn w:val="CommentText"/>
    <w:next w:val="CommentText"/>
    <w:link w:val="CommentSubjectChar"/>
    <w:uiPriority w:val="99"/>
    <w:semiHidden/>
    <w:unhideWhenUsed/>
    <w:rsid w:val="00FF19EF"/>
    <w:rPr>
      <w:b/>
      <w:bCs/>
      <w:sz w:val="20"/>
      <w:szCs w:val="20"/>
    </w:rPr>
  </w:style>
  <w:style w:type="character" w:customStyle="1" w:styleId="CommentSubjectChar">
    <w:name w:val="Comment Subject Char"/>
    <w:basedOn w:val="CommentTextChar"/>
    <w:link w:val="CommentSubject"/>
    <w:uiPriority w:val="99"/>
    <w:semiHidden/>
    <w:rsid w:val="00FF19EF"/>
    <w:rPr>
      <w:rFonts w:eastAsia="Times New Roman" w:cs="Times New Roman"/>
      <w:b/>
      <w:bCs/>
      <w:sz w:val="20"/>
      <w:szCs w:val="20"/>
    </w:rPr>
  </w:style>
  <w:style w:type="paragraph" w:styleId="Revision">
    <w:name w:val="Revision"/>
    <w:hidden/>
    <w:uiPriority w:val="99"/>
    <w:semiHidden/>
    <w:rsid w:val="00D87E33"/>
    <w:pPr>
      <w:spacing w:after="0" w:line="240" w:lineRule="auto"/>
    </w:pPr>
    <w:rPr>
      <w:rFonts w:eastAsia="Times New Roman" w:cs="Times New Roman"/>
    </w:rPr>
  </w:style>
  <w:style w:type="paragraph" w:styleId="BodyText2">
    <w:name w:val="Body Text 2"/>
    <w:basedOn w:val="Normal"/>
    <w:link w:val="BodyText2Char"/>
    <w:rsid w:val="001505DA"/>
    <w:rPr>
      <w:i/>
      <w:szCs w:val="20"/>
    </w:rPr>
  </w:style>
  <w:style w:type="character" w:customStyle="1" w:styleId="BodyText2Char">
    <w:name w:val="Body Text 2 Char"/>
    <w:basedOn w:val="DefaultParagraphFont"/>
    <w:link w:val="BodyText2"/>
    <w:rsid w:val="001505DA"/>
    <w:rPr>
      <w:rFonts w:eastAsia="Times New Roman" w:cs="Times New Roman"/>
      <w:i/>
      <w:szCs w:val="20"/>
    </w:rPr>
  </w:style>
  <w:style w:type="paragraph" w:styleId="Header">
    <w:name w:val="header"/>
    <w:basedOn w:val="Normal"/>
    <w:link w:val="HeaderChar"/>
    <w:uiPriority w:val="99"/>
    <w:unhideWhenUsed/>
    <w:rsid w:val="00E12383"/>
    <w:pPr>
      <w:tabs>
        <w:tab w:val="center" w:pos="4680"/>
        <w:tab w:val="right" w:pos="9360"/>
      </w:tabs>
    </w:pPr>
  </w:style>
  <w:style w:type="character" w:customStyle="1" w:styleId="HeaderChar">
    <w:name w:val="Header Char"/>
    <w:basedOn w:val="DefaultParagraphFont"/>
    <w:link w:val="Header"/>
    <w:uiPriority w:val="99"/>
    <w:rsid w:val="00E12383"/>
    <w:rPr>
      <w:rFonts w:eastAsia="Times New Roman" w:cs="Times New Roman"/>
    </w:rPr>
  </w:style>
  <w:style w:type="paragraph" w:styleId="Footer">
    <w:name w:val="footer"/>
    <w:basedOn w:val="Normal"/>
    <w:link w:val="FooterChar"/>
    <w:uiPriority w:val="99"/>
    <w:unhideWhenUsed/>
    <w:rsid w:val="00E12383"/>
    <w:pPr>
      <w:tabs>
        <w:tab w:val="center" w:pos="4680"/>
        <w:tab w:val="right" w:pos="9360"/>
      </w:tabs>
    </w:pPr>
  </w:style>
  <w:style w:type="character" w:customStyle="1" w:styleId="FooterChar">
    <w:name w:val="Footer Char"/>
    <w:basedOn w:val="DefaultParagraphFont"/>
    <w:link w:val="Footer"/>
    <w:uiPriority w:val="99"/>
    <w:rsid w:val="00E12383"/>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18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6448</Words>
  <Characters>36756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Georgia Southern University</Company>
  <LinksUpToDate>false</LinksUpToDate>
  <CharactersWithSpaces>43118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Carroll</dc:creator>
  <cp:keywords/>
  <dc:description/>
  <cp:lastModifiedBy>John Carroll</cp:lastModifiedBy>
  <cp:revision>2</cp:revision>
  <cp:lastPrinted>2018-01-17T14:29:00Z</cp:lastPrinted>
  <dcterms:created xsi:type="dcterms:W3CDTF">2019-02-07T19:52:00Z</dcterms:created>
  <dcterms:modified xsi:type="dcterms:W3CDTF">2019-02-07T19:52:00Z</dcterms:modified>
</cp:coreProperties>
</file>